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rPr>
        <w:t>关于召开学生工作研讨会的通知</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各学部：</w:t>
      </w:r>
    </w:p>
    <w:p>
      <w:pPr>
        <w:ind w:firstLine="560" w:firstLineChars="200"/>
        <w:rPr>
          <w:rFonts w:ascii="仿宋" w:hAnsi="仿宋" w:eastAsia="仿宋"/>
          <w:sz w:val="28"/>
          <w:szCs w:val="28"/>
        </w:rPr>
      </w:pPr>
      <w:r>
        <w:rPr>
          <w:rFonts w:hint="eastAsia" w:ascii="仿宋" w:hAnsi="仿宋" w:eastAsia="仿宋"/>
          <w:sz w:val="28"/>
          <w:szCs w:val="28"/>
        </w:rPr>
        <w:t>为深入学习贯彻校第三次党代会精神，拟定于下周一（12月10日）下午1：30在启东校区，下周二（12月11日）上午8：30在钟秀校区，分校区召开学生工作研讨会。请各学部学工办主任、分团委书记组织所在学部辅导员，结合我院及所在学部学生工作实际，深入思考、研讨贯彻落实的计划、措施。请各学部学工办主任做好交流发言准备，交流发言的时间控制在10分钟左右，交流发言的内容包括：一是所在学部贯彻落实的计划、措施，二是对学院贯彻落实的意见、建议。</w:t>
      </w:r>
    </w:p>
    <w:p>
      <w:pPr>
        <w:ind w:firstLine="560" w:firstLineChars="200"/>
        <w:rPr>
          <w:rFonts w:ascii="仿宋" w:hAnsi="仿宋" w:eastAsia="仿宋"/>
          <w:sz w:val="28"/>
          <w:szCs w:val="28"/>
        </w:rPr>
      </w:pPr>
      <w:r>
        <w:rPr>
          <w:rFonts w:hint="eastAsia" w:ascii="仿宋" w:hAnsi="仿宋" w:eastAsia="仿宋"/>
          <w:sz w:val="28"/>
          <w:szCs w:val="28"/>
        </w:rPr>
        <w:t>附：</w:t>
      </w:r>
      <w:bookmarkStart w:id="0" w:name="_Hlk531870472"/>
      <w:r>
        <w:rPr>
          <w:rFonts w:hint="eastAsia" w:ascii="仿宋" w:hAnsi="仿宋" w:eastAsia="仿宋"/>
          <w:sz w:val="28"/>
          <w:szCs w:val="28"/>
        </w:rPr>
        <w:t>校第三次党代会报告中有关杏林学院及学生工作内容摘要</w:t>
      </w:r>
      <w:bookmarkEnd w:id="0"/>
    </w:p>
    <w:p>
      <w:pPr>
        <w:rPr>
          <w:rFonts w:ascii="仿宋" w:hAnsi="仿宋" w:eastAsia="仿宋"/>
          <w:sz w:val="28"/>
          <w:szCs w:val="28"/>
        </w:rPr>
      </w:pPr>
    </w:p>
    <w:p>
      <w:pPr>
        <w:ind w:firstLine="5600" w:firstLineChars="2000"/>
        <w:rPr>
          <w:rFonts w:hint="eastAsia" w:ascii="仿宋" w:hAnsi="仿宋" w:eastAsia="仿宋"/>
          <w:sz w:val="28"/>
          <w:szCs w:val="28"/>
        </w:rPr>
      </w:pPr>
      <w:r>
        <w:rPr>
          <w:rFonts w:hint="eastAsia" w:ascii="仿宋" w:hAnsi="仿宋" w:eastAsia="仿宋"/>
          <w:sz w:val="28"/>
          <w:szCs w:val="28"/>
        </w:rPr>
        <w:t>2018年12月6日</w:t>
      </w:r>
    </w:p>
    <w:p>
      <w:pPr>
        <w:widowControl/>
        <w:jc w:val="left"/>
        <w:rPr>
          <w:rFonts w:ascii="仿宋" w:hAnsi="仿宋" w:eastAsia="仿宋"/>
          <w:sz w:val="24"/>
        </w:rPr>
      </w:pPr>
      <w:r>
        <w:rPr>
          <w:rFonts w:ascii="仿宋" w:hAnsi="仿宋" w:eastAsia="仿宋"/>
          <w:sz w:val="28"/>
          <w:szCs w:val="28"/>
        </w:rPr>
        <w:br w:type="page"/>
      </w:r>
    </w:p>
    <w:p>
      <w:pPr>
        <w:rPr>
          <w:rFonts w:ascii="仿宋" w:hAnsi="仿宋" w:eastAsia="仿宋"/>
          <w:sz w:val="24"/>
        </w:rPr>
      </w:pPr>
      <w:r>
        <w:rPr>
          <w:rFonts w:hint="eastAsia" w:ascii="仿宋" w:hAnsi="仿宋" w:eastAsia="仿宋"/>
          <w:sz w:val="24"/>
        </w:rPr>
        <w:t>附：</w:t>
      </w:r>
    </w:p>
    <w:p>
      <w:pPr>
        <w:jc w:val="center"/>
        <w:rPr>
          <w:rFonts w:hint="eastAsia" w:asciiTheme="majorEastAsia" w:hAnsiTheme="majorEastAsia" w:eastAsiaTheme="majorEastAsia"/>
          <w:b/>
          <w:sz w:val="32"/>
          <w:szCs w:val="32"/>
        </w:rPr>
      </w:pPr>
      <w:bookmarkStart w:id="2" w:name="_GoBack"/>
      <w:r>
        <w:rPr>
          <w:rFonts w:hint="eastAsia" w:asciiTheme="majorEastAsia" w:hAnsiTheme="majorEastAsia" w:eastAsiaTheme="majorEastAsia"/>
          <w:b/>
          <w:sz w:val="32"/>
          <w:szCs w:val="32"/>
        </w:rPr>
        <w:t>校第三次党代会报告中有关杏林学院及学生工作内容摘要</w:t>
      </w:r>
    </w:p>
    <w:bookmarkEnd w:id="2"/>
    <w:p>
      <w:pPr>
        <w:ind w:firstLine="560" w:firstLineChars="200"/>
        <w:rPr>
          <w:rFonts w:ascii="黑体" w:hAnsi="黑体" w:eastAsia="黑体"/>
          <w:sz w:val="28"/>
          <w:szCs w:val="28"/>
        </w:rPr>
      </w:pPr>
      <w:r>
        <w:rPr>
          <w:rFonts w:hint="eastAsia" w:ascii="黑体" w:hAnsi="黑体" w:eastAsia="黑体"/>
          <w:sz w:val="28"/>
          <w:szCs w:val="28"/>
        </w:rPr>
        <w:t>一、关于过去五年工作的回顾总结</w:t>
      </w:r>
    </w:p>
    <w:p>
      <w:pPr>
        <w:ind w:firstLine="480" w:firstLineChars="200"/>
        <w:rPr>
          <w:rFonts w:ascii="仿宋" w:hAnsi="仿宋" w:eastAsia="仿宋"/>
          <w:sz w:val="24"/>
        </w:rPr>
      </w:pPr>
      <w:r>
        <w:rPr>
          <w:rFonts w:hint="eastAsia" w:ascii="仿宋" w:hAnsi="仿宋" w:eastAsia="仿宋"/>
          <w:sz w:val="24"/>
        </w:rPr>
        <w:t>1、有关杏林学院内容</w:t>
      </w:r>
    </w:p>
    <w:p>
      <w:pPr>
        <w:ind w:firstLine="480" w:firstLineChars="200"/>
        <w:rPr>
          <w:rFonts w:ascii="仿宋" w:hAnsi="仿宋" w:eastAsia="仿宋"/>
          <w:sz w:val="24"/>
        </w:rPr>
      </w:pPr>
      <w:r>
        <w:rPr>
          <w:rFonts w:hint="eastAsia" w:ascii="仿宋" w:hAnsi="仿宋" w:eastAsia="仿宋"/>
          <w:sz w:val="24"/>
        </w:rPr>
        <w:t>（1）毕业生就业率保持在97%以上。</w:t>
      </w:r>
    </w:p>
    <w:p>
      <w:pPr>
        <w:ind w:firstLine="480" w:firstLineChars="200"/>
        <w:rPr>
          <w:rFonts w:ascii="仿宋" w:hAnsi="仿宋" w:eastAsia="仿宋"/>
          <w:sz w:val="24"/>
        </w:rPr>
      </w:pPr>
      <w:r>
        <w:rPr>
          <w:rFonts w:hint="eastAsia" w:ascii="仿宋" w:hAnsi="仿宋" w:eastAsia="仿宋"/>
          <w:sz w:val="24"/>
        </w:rPr>
        <w:t>（2）启东校区顺利启用，二期工程完成建设，三期工程积极推进。启动学院迁址办学。</w:t>
      </w:r>
    </w:p>
    <w:p>
      <w:pPr>
        <w:ind w:firstLine="480" w:firstLineChars="200"/>
        <w:rPr>
          <w:rFonts w:ascii="仿宋" w:hAnsi="仿宋" w:eastAsia="仿宋"/>
          <w:sz w:val="24"/>
        </w:rPr>
      </w:pPr>
      <w:r>
        <w:rPr>
          <w:rFonts w:hint="eastAsia" w:ascii="仿宋" w:hAnsi="仿宋" w:eastAsia="仿宋"/>
          <w:sz w:val="24"/>
        </w:rPr>
        <w:t>2、有关学生工作内容</w:t>
      </w:r>
    </w:p>
    <w:p>
      <w:pPr>
        <w:ind w:firstLine="480" w:firstLineChars="200"/>
        <w:rPr>
          <w:rFonts w:ascii="仿宋" w:hAnsi="仿宋" w:eastAsia="仿宋"/>
          <w:sz w:val="24"/>
        </w:rPr>
      </w:pPr>
      <w:r>
        <w:rPr>
          <w:rFonts w:hint="eastAsia" w:ascii="仿宋" w:hAnsi="仿宋" w:eastAsia="仿宋"/>
          <w:sz w:val="24"/>
        </w:rPr>
        <w:t>（1）深入贯彻落实全国教育大会精神和全国全省高校思想政治工作会议精神，加强师生思想政治工作，全面落实党委意识形态工作责任制，加强舆情监控与舆论引导，全力做好维护稳定工作。</w:t>
      </w:r>
    </w:p>
    <w:p>
      <w:pPr>
        <w:ind w:firstLine="480" w:firstLineChars="200"/>
        <w:rPr>
          <w:rFonts w:ascii="仿宋" w:hAnsi="仿宋" w:eastAsia="仿宋"/>
          <w:sz w:val="24"/>
        </w:rPr>
      </w:pPr>
      <w:r>
        <w:rPr>
          <w:rFonts w:hint="eastAsia" w:ascii="仿宋" w:hAnsi="仿宋" w:eastAsia="仿宋"/>
          <w:sz w:val="24"/>
        </w:rPr>
        <w:t>（2）加强“三型”党组织建设，推进标准化支部建设，开展党建工作督导，研发“基层党建工作纪实系统”基层组织建设规范化水平不断提升。2项基层党支部工作案例和微党课作品在全国高校“两学一做”支部风采展示活动中获奖，1项作品获全省高校“微党课”视频一等奖。</w:t>
      </w:r>
    </w:p>
    <w:p>
      <w:pPr>
        <w:ind w:firstLine="480" w:firstLineChars="200"/>
        <w:rPr>
          <w:rFonts w:ascii="仿宋" w:hAnsi="仿宋" w:eastAsia="仿宋"/>
          <w:sz w:val="24"/>
        </w:rPr>
      </w:pPr>
      <w:r>
        <w:rPr>
          <w:rFonts w:hint="eastAsia" w:ascii="仿宋" w:hAnsi="仿宋" w:eastAsia="仿宋"/>
          <w:sz w:val="24"/>
        </w:rPr>
        <w:t>（3）团组织建设不断加强，校团委获“全国五四红旗团委”“全国大学生社会实践先进单位”称号。校关工委再次获“全省关心下一代工作先进集体”表彰。</w:t>
      </w:r>
    </w:p>
    <w:p>
      <w:pPr>
        <w:ind w:firstLine="480" w:firstLineChars="200"/>
        <w:rPr>
          <w:rFonts w:ascii="仿宋" w:hAnsi="仿宋" w:eastAsia="仿宋"/>
          <w:sz w:val="24"/>
        </w:rPr>
      </w:pPr>
      <w:r>
        <w:rPr>
          <w:rFonts w:hint="eastAsia" w:ascii="仿宋" w:hAnsi="仿宋" w:eastAsia="仿宋"/>
          <w:sz w:val="24"/>
        </w:rPr>
        <w:t>（4）秉持“祈通中西、力求精进”校训，凝练“有远见卓识、有创新精神、有责任担当、有文化品位”的新时代通大精神，塑造“崇真尚美、通精极致”的通大人特质，确立校庆日，开展校庆月系列活动，建设形象标识系统，文化育人工作扎实推进。放大“莫文隋”等精神文明建设品牌的示范效应，打造张謇研究、江海文化研究、廉政文化研究、蓝印花布非遗文化传承等特色文化品牌，引领辐射地方文化建设。</w:t>
      </w:r>
    </w:p>
    <w:p>
      <w:pPr>
        <w:ind w:firstLine="480" w:firstLineChars="200"/>
        <w:rPr>
          <w:rFonts w:ascii="仿宋" w:hAnsi="仿宋" w:eastAsia="仿宋"/>
          <w:sz w:val="24"/>
        </w:rPr>
      </w:pPr>
      <w:r>
        <w:rPr>
          <w:rFonts w:hint="eastAsia" w:ascii="仿宋" w:hAnsi="仿宋" w:eastAsia="仿宋"/>
          <w:sz w:val="24"/>
        </w:rPr>
        <w:t>（5）创新创业教育成果丰硕。获全国“创青春”大赛金奖、机器人大赛冠军、全国数学建模大赛一等奖，在“挑战杯”“互联网+”等大赛中取得佳绩。在2015年全国高校毕业生创新创业视频会议上交流发言，被评为全国深化创新创业教育改革特色典型经验高校，位列中国高校创新创业百强。</w:t>
      </w:r>
    </w:p>
    <w:p>
      <w:pPr>
        <w:ind w:firstLine="480" w:firstLineChars="200"/>
        <w:rPr>
          <w:rFonts w:ascii="仿宋" w:hAnsi="仿宋" w:eastAsia="仿宋"/>
          <w:sz w:val="24"/>
        </w:rPr>
      </w:pPr>
      <w:r>
        <w:rPr>
          <w:rFonts w:hint="eastAsia" w:ascii="仿宋" w:hAnsi="仿宋" w:eastAsia="仿宋"/>
          <w:sz w:val="24"/>
        </w:rPr>
        <w:t>（6）服务学生成长成才成绩突出。践行“大学工、大教育”理念，深入开展“学在通大”等主题教育活动，获“全国大学生心理健康教育工作优秀机构”“全省百佳学生资助工作单位典型”表彰。毕业生就业率达98%、考验录取率近20%。麦可思《中国大学生就业报告》显示，我校毕业生对母校满意度达96%。</w:t>
      </w:r>
    </w:p>
    <w:p>
      <w:pPr>
        <w:ind w:firstLine="480" w:firstLineChars="200"/>
        <w:rPr>
          <w:rFonts w:ascii="仿宋" w:hAnsi="仿宋" w:eastAsia="仿宋"/>
          <w:sz w:val="24"/>
        </w:rPr>
      </w:pPr>
      <w:r>
        <w:rPr>
          <w:rFonts w:hint="eastAsia" w:ascii="仿宋" w:hAnsi="仿宋" w:eastAsia="仿宋"/>
          <w:sz w:val="24"/>
        </w:rPr>
        <w:t>（7）对外合作交流积极推进。年出国交流学生约300人次。</w:t>
      </w:r>
    </w:p>
    <w:p>
      <w:pPr>
        <w:ind w:firstLine="480" w:firstLineChars="200"/>
        <w:rPr>
          <w:rFonts w:ascii="仿宋" w:hAnsi="仿宋" w:eastAsia="仿宋"/>
          <w:sz w:val="24"/>
        </w:rPr>
      </w:pPr>
      <w:r>
        <w:rPr>
          <w:rFonts w:hint="eastAsia" w:ascii="仿宋" w:hAnsi="仿宋" w:eastAsia="仿宋"/>
          <w:sz w:val="24"/>
        </w:rPr>
        <w:t>（8）教育发展基金会累计接受捐赠近2000万元。校友会成为3</w:t>
      </w:r>
      <w:r>
        <w:rPr>
          <w:rFonts w:ascii="仿宋" w:hAnsi="仿宋" w:eastAsia="仿宋"/>
          <w:sz w:val="24"/>
        </w:rPr>
        <w:t>A</w:t>
      </w:r>
      <w:r>
        <w:rPr>
          <w:rFonts w:hint="eastAsia" w:ascii="仿宋" w:hAnsi="仿宋" w:eastAsia="仿宋"/>
          <w:sz w:val="24"/>
        </w:rPr>
        <w:t>级社会组织，新增11个校友分会。</w:t>
      </w:r>
    </w:p>
    <w:p>
      <w:pPr>
        <w:ind w:firstLine="560" w:firstLineChars="200"/>
        <w:rPr>
          <w:rFonts w:ascii="黑体" w:hAnsi="黑体" w:eastAsia="黑体"/>
          <w:sz w:val="28"/>
          <w:szCs w:val="28"/>
        </w:rPr>
      </w:pPr>
      <w:r>
        <w:rPr>
          <w:rFonts w:hint="eastAsia" w:ascii="黑体" w:hAnsi="黑体" w:eastAsia="黑体"/>
          <w:sz w:val="28"/>
          <w:szCs w:val="28"/>
        </w:rPr>
        <w:t>二、关于未来发展目标与发展战略</w:t>
      </w:r>
    </w:p>
    <w:p>
      <w:pPr>
        <w:ind w:firstLine="480" w:firstLineChars="200"/>
        <w:rPr>
          <w:rFonts w:ascii="仿宋" w:hAnsi="仿宋" w:eastAsia="仿宋"/>
          <w:sz w:val="24"/>
        </w:rPr>
      </w:pPr>
      <w:r>
        <w:rPr>
          <w:rFonts w:hint="eastAsia" w:ascii="仿宋" w:hAnsi="仿宋" w:eastAsia="仿宋"/>
          <w:sz w:val="24"/>
        </w:rPr>
        <w:t>1、在跨越发展中把学校事业推向新的高峰，是新时代全体通大人的历史使命。必须始终高举中国特色社会主义伟大旗帜，以习近平新时代中国特色社会主义思想为指引，坚持社会主义办学方向，以立德树人为根本，培养“道德优美、学术纯粹”的民族精英和社会栋梁；承继百年来勇立潮头、敢为人先的优良传统，以“祈通中西”的世界眼光和“力求精进”的卓越精神，推进科学研究、社会服务、文化传承创新和国际交流合作争先领先；以师生为本，营造尊重知识、尊重人才、尊重劳动、尊重创造的浓厚氛围，打造和谐进取、共生共荣的命运共同体，全力把学校建设成为推动知识创造、引领社会进步的一流大学。</w:t>
      </w:r>
    </w:p>
    <w:p>
      <w:pPr>
        <w:ind w:firstLine="480" w:firstLineChars="200"/>
        <w:rPr>
          <w:rFonts w:ascii="仿宋" w:hAnsi="仿宋" w:eastAsia="仿宋"/>
          <w:sz w:val="24"/>
        </w:rPr>
      </w:pPr>
      <w:r>
        <w:rPr>
          <w:rFonts w:hint="eastAsia" w:ascii="仿宋" w:hAnsi="仿宋" w:eastAsia="仿宋"/>
          <w:sz w:val="24"/>
        </w:rPr>
        <w:t>2、大力实施“8050计划”，通过两个阶段的持续奋斗达成发展愿景。</w:t>
      </w:r>
    </w:p>
    <w:p>
      <w:pPr>
        <w:ind w:firstLine="480" w:firstLineChars="200"/>
        <w:rPr>
          <w:rFonts w:ascii="仿宋" w:hAnsi="仿宋" w:eastAsia="仿宋"/>
          <w:sz w:val="24"/>
        </w:rPr>
      </w:pPr>
      <w:r>
        <w:rPr>
          <w:rFonts w:hint="eastAsia" w:ascii="仿宋" w:hAnsi="仿宋" w:eastAsia="仿宋"/>
          <w:sz w:val="24"/>
        </w:rPr>
        <w:t>第一阶段：到2023年，经过五年的奋斗，在实现“十三五”百强高校建设目标的基础上，入围省高水平建设重点支持高校，学校人才培养、科学研究、社会服务、文化传承创新、国际交流与合作等方面取得重大突破，办学声誉和影响力大幅攀升，师生归属感、成就感和幸福感显著增强，学校综合实力与核心竞争力跻身全国80强，建成特色鲜明的高水平大学。</w:t>
      </w:r>
    </w:p>
    <w:p>
      <w:pPr>
        <w:ind w:firstLine="480" w:firstLineChars="200"/>
        <w:rPr>
          <w:rFonts w:ascii="仿宋" w:hAnsi="仿宋" w:eastAsia="仿宋"/>
          <w:sz w:val="24"/>
        </w:rPr>
      </w:pPr>
      <w:r>
        <w:rPr>
          <w:rFonts w:hint="eastAsia" w:ascii="仿宋" w:hAnsi="仿宋" w:eastAsia="仿宋"/>
          <w:sz w:val="24"/>
        </w:rPr>
        <w:t>第二阶段：到2032年，即建校120周年时，建成若干个特色鲜明的一流学科，成为一流学科建设高校，拥有一批国内一流、国际有影响的领军人才、学术团队、科研基地和研究型学院，学校成为全体师生的精神家园，综合实力和核心竞争力跻身全国50强，建成特色鲜明的国内一流大学。</w:t>
      </w:r>
    </w:p>
    <w:p>
      <w:pPr>
        <w:ind w:firstLine="480" w:firstLineChars="200"/>
        <w:rPr>
          <w:rFonts w:ascii="仿宋" w:hAnsi="仿宋" w:eastAsia="仿宋"/>
          <w:sz w:val="24"/>
        </w:rPr>
      </w:pPr>
      <w:r>
        <w:rPr>
          <w:rFonts w:hint="eastAsia" w:ascii="仿宋" w:hAnsi="仿宋" w:eastAsia="仿宋"/>
          <w:sz w:val="24"/>
        </w:rPr>
        <w:t>3、加强品牌专业建设与创新创业教育，形成鲜明的人才培养特色。</w:t>
      </w:r>
    </w:p>
    <w:p>
      <w:pPr>
        <w:ind w:firstLine="480" w:firstLineChars="200"/>
        <w:rPr>
          <w:rFonts w:ascii="仿宋" w:hAnsi="仿宋" w:eastAsia="仿宋"/>
          <w:sz w:val="24"/>
        </w:rPr>
      </w:pPr>
      <w:r>
        <w:rPr>
          <w:rFonts w:hint="eastAsia" w:ascii="仿宋" w:hAnsi="仿宋" w:eastAsia="仿宋"/>
          <w:sz w:val="24"/>
        </w:rPr>
        <w:t>4、加强观念创新，以敢闯敢试的精神突破建设发展瓶颈；强化体制机制创新，发挥制度驱动与控制作用，激发全体师生的创新活力和创新潜能，将改革向纵深推进。</w:t>
      </w:r>
    </w:p>
    <w:p>
      <w:pPr>
        <w:ind w:firstLine="480" w:firstLineChars="200"/>
        <w:rPr>
          <w:rFonts w:ascii="仿宋" w:hAnsi="仿宋" w:eastAsia="仿宋"/>
          <w:sz w:val="24"/>
        </w:rPr>
      </w:pPr>
      <w:r>
        <w:rPr>
          <w:rFonts w:hint="eastAsia" w:ascii="仿宋" w:hAnsi="仿宋" w:eastAsia="仿宋"/>
          <w:sz w:val="24"/>
        </w:rPr>
        <w:t>5、要坚守学校的文化根脉，巩固全校师生团结奋斗的共同思想基础；发掘文化财富，在新的改革实践中谱写通大精神新篇章；注重文化养成，把先进的思想理念内化为师生教学科研的价值追求，提振全体通大人的精气神；强化文化传承创新，不断赋予通大文化新的时代内涵。</w:t>
      </w:r>
    </w:p>
    <w:p>
      <w:pPr>
        <w:ind w:firstLine="560" w:firstLineChars="200"/>
        <w:rPr>
          <w:rFonts w:ascii="黑体" w:hAnsi="黑体" w:eastAsia="黑体"/>
          <w:sz w:val="28"/>
          <w:szCs w:val="28"/>
        </w:rPr>
      </w:pPr>
      <w:r>
        <w:rPr>
          <w:rFonts w:hint="eastAsia" w:ascii="黑体" w:hAnsi="黑体" w:eastAsia="黑体"/>
          <w:sz w:val="28"/>
          <w:szCs w:val="28"/>
        </w:rPr>
        <w:t>三、关于今后五年的工作</w:t>
      </w:r>
    </w:p>
    <w:p>
      <w:pPr>
        <w:ind w:firstLine="480" w:firstLineChars="200"/>
        <w:rPr>
          <w:rFonts w:ascii="仿宋" w:hAnsi="仿宋" w:eastAsia="仿宋"/>
          <w:sz w:val="24"/>
        </w:rPr>
      </w:pPr>
      <w:r>
        <w:rPr>
          <w:rFonts w:hint="eastAsia" w:ascii="仿宋" w:hAnsi="仿宋" w:eastAsia="仿宋"/>
          <w:sz w:val="24"/>
        </w:rPr>
        <w:t>1、有关杏林学院内容</w:t>
      </w:r>
    </w:p>
    <w:p>
      <w:pPr>
        <w:ind w:firstLine="480" w:firstLineChars="200"/>
        <w:rPr>
          <w:rFonts w:ascii="仿宋" w:hAnsi="仿宋" w:eastAsia="仿宋"/>
          <w:sz w:val="24"/>
        </w:rPr>
      </w:pPr>
      <w:r>
        <w:rPr>
          <w:rFonts w:hint="eastAsia" w:ascii="仿宋" w:hAnsi="仿宋" w:eastAsia="仿宋"/>
          <w:sz w:val="24"/>
        </w:rPr>
        <w:t>（1）深化人才培养模式改革，增加实践环节，提高动手能力，打造应用型人才培养特色。</w:t>
      </w:r>
    </w:p>
    <w:p>
      <w:pPr>
        <w:ind w:firstLine="480" w:firstLineChars="200"/>
        <w:rPr>
          <w:rFonts w:ascii="仿宋" w:hAnsi="仿宋" w:eastAsia="仿宋"/>
          <w:sz w:val="24"/>
        </w:rPr>
      </w:pPr>
      <w:r>
        <w:rPr>
          <w:rFonts w:hint="eastAsia" w:ascii="仿宋" w:hAnsi="仿宋" w:eastAsia="仿宋"/>
          <w:sz w:val="24"/>
        </w:rPr>
        <w:t>（2）探索设置中医学等市场需求专业。</w:t>
      </w:r>
    </w:p>
    <w:p>
      <w:pPr>
        <w:ind w:firstLine="480" w:firstLineChars="200"/>
        <w:rPr>
          <w:rFonts w:ascii="仿宋" w:hAnsi="仿宋" w:eastAsia="仿宋"/>
          <w:sz w:val="24"/>
        </w:rPr>
      </w:pPr>
      <w:r>
        <w:rPr>
          <w:rFonts w:hint="eastAsia" w:ascii="仿宋" w:hAnsi="仿宋" w:eastAsia="仿宋"/>
          <w:sz w:val="24"/>
        </w:rPr>
        <w:t>（3）创新内部管理运行机制。</w:t>
      </w:r>
    </w:p>
    <w:p>
      <w:pPr>
        <w:ind w:firstLine="480" w:firstLineChars="200"/>
        <w:rPr>
          <w:rFonts w:ascii="仿宋" w:hAnsi="仿宋" w:eastAsia="仿宋"/>
          <w:sz w:val="24"/>
        </w:rPr>
      </w:pPr>
      <w:r>
        <w:rPr>
          <w:rFonts w:hint="eastAsia" w:ascii="仿宋" w:hAnsi="仿宋" w:eastAsia="仿宋"/>
          <w:sz w:val="24"/>
        </w:rPr>
        <w:t>（4）推进启东校区建设，确保学院办学需求。</w:t>
      </w:r>
    </w:p>
    <w:p>
      <w:pPr>
        <w:ind w:firstLine="480" w:firstLineChars="200"/>
        <w:rPr>
          <w:rFonts w:ascii="仿宋" w:hAnsi="仿宋" w:eastAsia="仿宋"/>
          <w:sz w:val="24"/>
        </w:rPr>
      </w:pPr>
      <w:r>
        <w:rPr>
          <w:rFonts w:hint="eastAsia" w:ascii="仿宋" w:hAnsi="仿宋" w:eastAsia="仿宋"/>
          <w:sz w:val="24"/>
        </w:rPr>
        <w:t>（5）推进启东校区教师公寓建设。</w:t>
      </w:r>
    </w:p>
    <w:p>
      <w:pPr>
        <w:ind w:firstLine="480" w:firstLineChars="200"/>
        <w:rPr>
          <w:rFonts w:ascii="仿宋" w:hAnsi="仿宋" w:eastAsia="仿宋"/>
          <w:sz w:val="24"/>
        </w:rPr>
      </w:pPr>
      <w:r>
        <w:rPr>
          <w:rFonts w:hint="eastAsia" w:ascii="仿宋" w:hAnsi="仿宋" w:eastAsia="仿宋"/>
          <w:sz w:val="24"/>
        </w:rPr>
        <w:t>2、有关学生工作内容</w:t>
      </w:r>
    </w:p>
    <w:p>
      <w:pPr>
        <w:ind w:firstLine="480" w:firstLineChars="200"/>
        <w:rPr>
          <w:rFonts w:ascii="仿宋" w:hAnsi="仿宋" w:eastAsia="仿宋"/>
          <w:sz w:val="24"/>
        </w:rPr>
      </w:pPr>
      <w:r>
        <w:rPr>
          <w:rFonts w:hint="eastAsia" w:ascii="仿宋" w:hAnsi="仿宋" w:eastAsia="仿宋"/>
          <w:sz w:val="24"/>
        </w:rPr>
        <w:t>（1）倾力培养校内优秀人才。</w:t>
      </w:r>
      <w:r>
        <w:rPr>
          <w:rFonts w:ascii="仿宋" w:hAnsi="仿宋" w:eastAsia="仿宋"/>
          <w:sz w:val="24"/>
        </w:rPr>
        <w:t>实施青年教师能力提升计划，</w:t>
      </w:r>
      <w:r>
        <w:rPr>
          <w:rFonts w:hint="eastAsia" w:ascii="仿宋" w:hAnsi="仿宋" w:eastAsia="仿宋"/>
          <w:sz w:val="24"/>
        </w:rPr>
        <w:t>每年遴选20名青年人才赴世界一流高校进行至少1年以上深造，倾力支持优秀青年教师脱颖而出，入选国家级和省级人才培养工程。完善青年教师导师制，</w:t>
      </w:r>
      <w:r>
        <w:rPr>
          <w:rFonts w:ascii="仿宋" w:hAnsi="仿宋" w:eastAsia="仿宋"/>
          <w:sz w:val="24"/>
        </w:rPr>
        <w:t>依托“名师工作室”“青蓝工程”，加强对青年教师的“传帮带”。大幅提高青年教师队伍的博士化率和国际化率，实现具有博士学位专任教师占比75%，具有6个月以上海外经历的占比 35%</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2）建立健全员工激励机制。常态化开展岗位设置与聘用，推进用人方式由身份管理向岗位管理转变。实施低职高聘、高职低聘等机制，全面构建以“任务绩效”为中心的考评体系，体现“岗绩结合、优绩优酬”的鲜明导向，充分调动教职工的积极性、主动性和创造性，着力提升人均绩效。统筹推进教学科研、党政管理、服务保障三支队伍建设，打通各类人才发展通道。</w:t>
      </w:r>
    </w:p>
    <w:p>
      <w:pPr>
        <w:ind w:firstLine="480" w:firstLineChars="200"/>
        <w:rPr>
          <w:rFonts w:ascii="仿宋" w:hAnsi="仿宋" w:eastAsia="仿宋"/>
          <w:sz w:val="24"/>
        </w:rPr>
      </w:pPr>
      <w:r>
        <w:rPr>
          <w:rFonts w:hint="eastAsia" w:ascii="仿宋" w:hAnsi="仿宋" w:eastAsia="仿宋"/>
          <w:sz w:val="24"/>
        </w:rPr>
        <w:t>（3）实施优质生源计划，力争本一批次招生省份全覆盖，本科生规模保持在3万人左右。</w:t>
      </w:r>
    </w:p>
    <w:p>
      <w:pPr>
        <w:ind w:firstLine="480" w:firstLineChars="200"/>
        <w:rPr>
          <w:rFonts w:ascii="仿宋" w:hAnsi="仿宋" w:eastAsia="仿宋"/>
          <w:sz w:val="24"/>
        </w:rPr>
      </w:pPr>
      <w:r>
        <w:rPr>
          <w:rFonts w:hint="eastAsia" w:ascii="仿宋" w:hAnsi="仿宋" w:eastAsia="仿宋"/>
          <w:sz w:val="24"/>
        </w:rPr>
        <w:t>（4）加强品牌专业建设，全面实施校内专业认证，大力推动更多专业迈向一流。</w:t>
      </w:r>
    </w:p>
    <w:p>
      <w:pPr>
        <w:ind w:firstLine="480" w:firstLineChars="200"/>
        <w:rPr>
          <w:rFonts w:ascii="仿宋" w:hAnsi="仿宋" w:eastAsia="仿宋"/>
          <w:sz w:val="24"/>
        </w:rPr>
      </w:pPr>
      <w:r>
        <w:rPr>
          <w:rFonts w:hint="eastAsia" w:ascii="仿宋" w:hAnsi="仿宋" w:eastAsia="仿宋"/>
          <w:sz w:val="24"/>
        </w:rPr>
        <w:t>（5）加强质量监控，应用大数据，综合评测招生、培养和就业情况，形成持续改进人才培养工作的长效机制。加强创新创业教育，提高学生创新创业能力，在“挑战杯”“互联网+”“创青春”三大赛中获最高奖6项，全国大学生数学建模一等奖10项以上。</w:t>
      </w:r>
    </w:p>
    <w:p>
      <w:pPr>
        <w:ind w:firstLine="480" w:firstLineChars="200"/>
        <w:rPr>
          <w:rFonts w:ascii="仿宋" w:hAnsi="仿宋" w:eastAsia="仿宋"/>
          <w:sz w:val="24"/>
        </w:rPr>
      </w:pPr>
      <w:r>
        <w:rPr>
          <w:rFonts w:hint="eastAsia" w:ascii="仿宋" w:hAnsi="仿宋" w:eastAsia="仿宋"/>
          <w:sz w:val="24"/>
        </w:rPr>
        <w:t>（6）构建成长发展平台。坚持“引领</w:t>
      </w:r>
      <w:bookmarkStart w:id="1" w:name="_Hlk531874366"/>
      <w:r>
        <w:rPr>
          <w:rFonts w:hint="eastAsia" w:ascii="仿宋" w:hAnsi="仿宋" w:eastAsia="仿宋"/>
          <w:sz w:val="24"/>
        </w:rPr>
        <w:t>﹒</w:t>
      </w:r>
      <w:bookmarkEnd w:id="1"/>
      <w:r>
        <w:rPr>
          <w:rFonts w:hint="eastAsia" w:ascii="仿宋" w:hAnsi="仿宋" w:eastAsia="仿宋"/>
          <w:sz w:val="24"/>
        </w:rPr>
        <w:t>服务﹒育人”，发挥理想信念教育、专业知识教育、心理健康教育和资助服务工作的育人功能。开展职业生涯教育，加强就业指导，帮助毕业生实现高质量就业。学生就业率保持98.5%以上，毕业生升学（出国）率达到30%。加强辅导员队伍建设，增强一线思想政治教育队伍力量。加强学生事务中心建设，把服务学生更好地落到实处。</w:t>
      </w:r>
    </w:p>
    <w:p>
      <w:pPr>
        <w:ind w:firstLine="480" w:firstLineChars="200"/>
        <w:rPr>
          <w:rFonts w:ascii="仿宋" w:hAnsi="仿宋" w:eastAsia="仿宋"/>
          <w:sz w:val="24"/>
        </w:rPr>
      </w:pPr>
      <w:r>
        <w:rPr>
          <w:rFonts w:hint="eastAsia" w:ascii="仿宋" w:hAnsi="仿宋" w:eastAsia="仿宋"/>
          <w:sz w:val="24"/>
        </w:rPr>
        <w:t>（7）加强国家级大学科技园、技术转移中心、众创空间等重大服务平台建设，实现在孵和毕业企业数、立项项目数与资金、师生创业企业数翻一番。</w:t>
      </w:r>
    </w:p>
    <w:p>
      <w:pPr>
        <w:ind w:firstLine="480" w:firstLineChars="200"/>
        <w:rPr>
          <w:rFonts w:ascii="仿宋" w:hAnsi="仿宋" w:eastAsia="仿宋"/>
          <w:sz w:val="24"/>
        </w:rPr>
      </w:pPr>
      <w:r>
        <w:rPr>
          <w:rFonts w:hint="eastAsia" w:ascii="仿宋" w:hAnsi="仿宋" w:eastAsia="仿宋"/>
          <w:sz w:val="24"/>
        </w:rPr>
        <w:t>（8）培养国际化人才。具有海外学习经历的本科生占比5%。</w:t>
      </w:r>
    </w:p>
    <w:p>
      <w:pPr>
        <w:ind w:firstLine="480" w:firstLineChars="200"/>
        <w:rPr>
          <w:rFonts w:ascii="仿宋" w:hAnsi="仿宋" w:eastAsia="仿宋"/>
          <w:sz w:val="24"/>
        </w:rPr>
      </w:pPr>
      <w:r>
        <w:rPr>
          <w:rFonts w:hint="eastAsia" w:ascii="仿宋" w:hAnsi="仿宋" w:eastAsia="仿宋"/>
          <w:sz w:val="24"/>
        </w:rPr>
        <w:t>（9）充分发挥共青团、学生会在学校治理中的作用。</w:t>
      </w:r>
    </w:p>
    <w:p>
      <w:pPr>
        <w:ind w:firstLine="480" w:firstLineChars="200"/>
        <w:rPr>
          <w:rFonts w:ascii="仿宋" w:hAnsi="仿宋" w:eastAsia="仿宋"/>
          <w:sz w:val="24"/>
        </w:rPr>
      </w:pPr>
      <w:r>
        <w:rPr>
          <w:rFonts w:hint="eastAsia" w:ascii="仿宋" w:hAnsi="仿宋" w:eastAsia="仿宋"/>
          <w:sz w:val="24"/>
        </w:rPr>
        <w:t>（10）推进机构改革，精简机关部门，调优行政人员比例，提升工作效能。</w:t>
      </w:r>
    </w:p>
    <w:p>
      <w:pPr>
        <w:ind w:firstLine="480" w:firstLineChars="200"/>
        <w:rPr>
          <w:rFonts w:ascii="仿宋" w:hAnsi="仿宋" w:eastAsia="仿宋"/>
          <w:sz w:val="24"/>
        </w:rPr>
      </w:pPr>
      <w:r>
        <w:rPr>
          <w:rFonts w:hint="eastAsia" w:ascii="仿宋" w:hAnsi="仿宋" w:eastAsia="仿宋"/>
          <w:sz w:val="24"/>
        </w:rPr>
        <w:t>（11）坚持发展依靠师生，发展为了师生，发展成果由师生共享，增强师生获得感和幸福感。完善教育发展基金会、校友会运行机制，拓展资金筹措渠道，引进捐赠资金1亿元。</w:t>
      </w:r>
    </w:p>
    <w:p>
      <w:pPr>
        <w:ind w:firstLine="480" w:firstLineChars="200"/>
        <w:rPr>
          <w:rFonts w:ascii="仿宋" w:hAnsi="仿宋" w:eastAsia="仿宋"/>
          <w:sz w:val="24"/>
        </w:rPr>
      </w:pPr>
      <w:r>
        <w:rPr>
          <w:rFonts w:hint="eastAsia" w:ascii="仿宋" w:hAnsi="仿宋" w:eastAsia="仿宋"/>
          <w:sz w:val="24"/>
        </w:rPr>
        <w:t>（12）建成智慧校园网，加快智慧校园建设。</w:t>
      </w:r>
    </w:p>
    <w:p>
      <w:pPr>
        <w:ind w:firstLine="480" w:firstLineChars="200"/>
        <w:rPr>
          <w:rFonts w:ascii="仿宋" w:hAnsi="仿宋" w:eastAsia="仿宋"/>
          <w:sz w:val="24"/>
        </w:rPr>
      </w:pPr>
      <w:r>
        <w:rPr>
          <w:rFonts w:hint="eastAsia" w:ascii="仿宋" w:hAnsi="仿宋" w:eastAsia="仿宋"/>
          <w:sz w:val="24"/>
        </w:rPr>
        <w:t>（13）积极回应师生关切。实施收入增长计划，实现教职工收入年平均增长10%，稳步提高福利待遇。实施职工健康计划，发挥附属医院医疗优势，优化门诊和体检服务，提高医疗保健水平。实施温馨家园计划，深化平安校园建设，美化校园景观，创设便捷舒适的学习、工作和生活条件，提高师生幸福指数。</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sz w:val="24"/>
        </w:rPr>
        <w:t>（14）</w:t>
      </w:r>
      <w:r>
        <w:rPr>
          <w:rFonts w:ascii="仿宋" w:hAnsi="仿宋" w:eastAsia="仿宋"/>
          <w:bCs/>
          <w:color w:val="000000" w:themeColor="text1"/>
          <w:sz w:val="24"/>
          <w14:textFill>
            <w14:solidFill>
              <w14:schemeClr w14:val="tx1"/>
            </w14:solidFill>
          </w14:textFill>
        </w:rPr>
        <w:t>增强师生文化自信。深入开展主题教育活动，大力培育和践行社会主义核心价值观。秉持“祈通中西、力求精进”校训，弘扬“有远见卓识、有创新精神、有责任担当、有文化品位”的新时代通大精神，塑造“崇真尚美、通精极致”的通大人特质，引导广大师生树立远大理想，增强文化自信。深入研究张謇教育思想，大力弘扬张謇爱国主义情怀和创新创业精神，让“道德优美、学术纯粹”的价值追求和“学必期于</w:t>
      </w:r>
      <w:r>
        <w:rPr>
          <w:rFonts w:hint="eastAsia" w:ascii="仿宋" w:hAnsi="仿宋" w:eastAsia="仿宋"/>
          <w:bCs/>
          <w:color w:val="000000" w:themeColor="text1"/>
          <w:sz w:val="24"/>
          <w14:textFill>
            <w14:solidFill>
              <w14:schemeClr w14:val="tx1"/>
            </w14:solidFill>
          </w14:textFill>
        </w:rPr>
        <w:t>用、用必适于地”办学理念成为学校鲜明的办学特色。</w:t>
      </w:r>
      <w:r>
        <w:rPr>
          <w:rFonts w:ascii="仿宋" w:hAnsi="仿宋" w:eastAsia="仿宋"/>
          <w:bCs/>
          <w:color w:val="000000" w:themeColor="text1"/>
          <w:sz w:val="24"/>
          <w14:textFill>
            <w14:solidFill>
              <w14:schemeClr w14:val="tx1"/>
            </w14:solidFill>
          </w14:textFill>
        </w:rPr>
        <w:t xml:space="preserve"> </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（15）</w:t>
      </w:r>
      <w:r>
        <w:rPr>
          <w:rFonts w:ascii="仿宋" w:hAnsi="仿宋" w:eastAsia="仿宋"/>
          <w:bCs/>
          <w:color w:val="000000" w:themeColor="text1"/>
          <w:sz w:val="24"/>
          <w14:textFill>
            <w14:solidFill>
              <w14:schemeClr w14:val="tx1"/>
            </w14:solidFill>
          </w14:textFill>
        </w:rPr>
        <w:t xml:space="preserve">丰富校园文化内涵。加强精神文明建设，持续放大“莫文隋”典型效应，提升精神文明创建水平。加强普法宣传教育，增强师生法治观念。丰富校园景观文化，积极筹建李昌钰物证科学展览馆、南通非遗博物馆，发挥校史馆、张謇教育史馆、范曾艺术馆、蓝印花布艺术研究馆等场馆的文化育人功能。积极开展高雅艺术进校园活动。加强校园文化硬件设施建设，缓解广大师生日益增长的文化需求与文化硬件设施严重不足之间的矛盾。 </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（16）</w:t>
      </w:r>
      <w:r>
        <w:rPr>
          <w:rFonts w:ascii="仿宋" w:hAnsi="仿宋" w:eastAsia="仿宋"/>
          <w:bCs/>
          <w:color w:val="000000" w:themeColor="text1"/>
          <w:sz w:val="24"/>
          <w14:textFill>
            <w14:solidFill>
              <w14:schemeClr w14:val="tx1"/>
            </w14:solidFill>
          </w14:textFill>
        </w:rPr>
        <w:t>打造特色文化品牌。加强学校形象标识系统建设、“校庆月”活动品牌</w:t>
      </w:r>
      <w:r>
        <w:rPr>
          <w:rFonts w:hint="eastAsia" w:ascii="仿宋" w:hAnsi="仿宋" w:eastAsia="仿宋"/>
          <w:bCs/>
          <w:color w:val="000000" w:themeColor="text1"/>
          <w:sz w:val="24"/>
          <w14:textFill>
            <w14:solidFill>
              <w14:schemeClr w14:val="tx1"/>
            </w14:solidFill>
          </w14:textFill>
        </w:rPr>
        <w:t>建设，增强师生的集体归属感和价值认同感。</w:t>
      </w:r>
      <w:r>
        <w:rPr>
          <w:rFonts w:ascii="仿宋" w:hAnsi="仿宋" w:eastAsia="仿宋"/>
          <w:bCs/>
          <w:color w:val="000000" w:themeColor="text1"/>
          <w:sz w:val="24"/>
          <w14:textFill>
            <w14:solidFill>
              <w14:schemeClr w14:val="tx1"/>
            </w14:solidFill>
          </w14:textFill>
        </w:rPr>
        <w:t>加强学院文化建设，打造富于专业特色和文化传承特点的学院文化建设品牌。发挥综合性大学优势，打造富于江海地域特色和南通大学专属印记、在省内外有一定影响力的文化建设品牌，提高文化辐射力和引领力。</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sz w:val="24"/>
        </w:rPr>
        <w:t>（17）</w:t>
      </w:r>
      <w:r>
        <w:rPr>
          <w:rFonts w:ascii="仿宋" w:hAnsi="仿宋" w:eastAsia="仿宋"/>
          <w:bCs/>
          <w:color w:val="000000" w:themeColor="text1"/>
          <w:sz w:val="24"/>
          <w14:textFill>
            <w14:solidFill>
              <w14:schemeClr w14:val="tx1"/>
            </w14:solidFill>
          </w14:textFill>
        </w:rPr>
        <w:t>强化思想武装，夯实理想信念根基。坚持以习近平新时代中国特色社会主义思想为指引，深入学习贯彻党的十九大精神，把思想政治工作贯穿人才培养全过程，创新思想政治工作方式方法，提高网络思政工作能力，努力培养德智体美劳全面发展的社会主义建设者和接班人。坚持马克思主义在意识形态领域中的指导地位，全面落实党委意识形态工作责任制，加强课堂教学管理，加强舆论阵地建设，加强网络舆情监控与舆论引导。按照“四有”好教师标准，落实《新时代高校教师职业行为十项准则》，切实加强师德师风建设。完善新</w:t>
      </w:r>
      <w:r>
        <w:rPr>
          <w:rFonts w:hint="eastAsia" w:ascii="仿宋" w:hAnsi="仿宋" w:eastAsia="仿宋"/>
          <w:bCs/>
          <w:color w:val="000000" w:themeColor="text1"/>
          <w:sz w:val="24"/>
          <w14:textFill>
            <w14:solidFill>
              <w14:schemeClr w14:val="tx1"/>
            </w14:solidFill>
          </w14:textFill>
        </w:rPr>
        <w:t>闻宣传工作机制，加强以官方微信为代表的新媒体建</w:t>
      </w:r>
      <w:r>
        <w:rPr>
          <w:rFonts w:ascii="仿宋" w:hAnsi="仿宋" w:eastAsia="仿宋"/>
          <w:bCs/>
          <w:color w:val="000000" w:themeColor="text1"/>
          <w:sz w:val="24"/>
          <w14:textFill>
            <w14:solidFill>
              <w14:schemeClr w14:val="tx1"/>
            </w14:solidFill>
          </w14:textFill>
        </w:rPr>
        <w:t xml:space="preserve">设，构建宣传思想工作大格局。 </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w:t>
      </w:r>
      <w:r>
        <w:rPr>
          <w:rFonts w:ascii="仿宋" w:hAnsi="仿宋" w:eastAsia="仿宋"/>
          <w:bCs/>
          <w:color w:val="000000" w:themeColor="text1"/>
          <w:sz w:val="24"/>
          <w14:textFill>
            <w14:solidFill>
              <w14:schemeClr w14:val="tx1"/>
            </w14:solidFill>
          </w14:textFill>
        </w:rPr>
        <w:t>）坚持固本强基，激发基层党组织活力。贯彻新时代党的组织路线，加强基层党组织建设，以提升组织力为重点，突出政治功能。</w:t>
      </w:r>
      <w:r>
        <w:rPr>
          <w:rFonts w:hint="eastAsia" w:ascii="仿宋" w:hAnsi="仿宋" w:eastAsia="仿宋"/>
          <w:bCs/>
          <w:color w:val="000000" w:themeColor="text1"/>
          <w:sz w:val="24"/>
          <w14:textFill>
            <w14:solidFill>
              <w14:schemeClr w14:val="tx1"/>
            </w14:solidFill>
          </w14:textFill>
        </w:rPr>
        <w:t>全面落实基层党组织党建工作责任制，</w:t>
      </w:r>
      <w:r>
        <w:rPr>
          <w:rFonts w:ascii="仿宋" w:hAnsi="仿宋" w:eastAsia="仿宋"/>
          <w:bCs/>
          <w:color w:val="000000" w:themeColor="text1"/>
          <w:sz w:val="24"/>
          <w14:textFill>
            <w14:solidFill>
              <w14:schemeClr w14:val="tx1"/>
            </w14:solidFill>
          </w14:textFill>
        </w:rPr>
        <w:t>推动开展党支部书记党建工作述职评议考核。抓好“三会一课”制度，持续推进标准化支部建设工作，提升支部标准化规范化建设水平。把政治标准放在首位，严把发展党员关。严格党员教育管理，严格组织生活，加强理论教育、形势教育和革命传统教育。加</w:t>
      </w:r>
      <w:r>
        <w:rPr>
          <w:rFonts w:hint="eastAsia" w:ascii="仿宋" w:hAnsi="仿宋" w:eastAsia="仿宋"/>
          <w:bCs/>
          <w:color w:val="000000" w:themeColor="text1"/>
          <w:sz w:val="24"/>
          <w14:textFill>
            <w14:solidFill>
              <w14:schemeClr w14:val="tx1"/>
            </w14:solidFill>
          </w14:textFill>
        </w:rPr>
        <w:t>强和改进党对共青团的</w:t>
      </w:r>
      <w:r>
        <w:rPr>
          <w:rFonts w:ascii="仿宋" w:hAnsi="仿宋" w:eastAsia="仿宋"/>
          <w:bCs/>
          <w:color w:val="000000" w:themeColor="text1"/>
          <w:sz w:val="24"/>
          <w14:textFill>
            <w14:solidFill>
              <w14:schemeClr w14:val="tx1"/>
            </w14:solidFill>
          </w14:textFill>
        </w:rPr>
        <w:t>领导，指导共青团开展工作模式改革。做好关心下一代工作。</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sz w:val="24"/>
        </w:rPr>
        <w:t>（19）</w:t>
      </w:r>
      <w:r>
        <w:rPr>
          <w:rFonts w:ascii="仿宋" w:hAnsi="仿宋" w:eastAsia="仿宋"/>
          <w:bCs/>
          <w:color w:val="000000" w:themeColor="text1"/>
          <w:sz w:val="24"/>
          <w14:textFill>
            <w14:solidFill>
              <w14:schemeClr w14:val="tx1"/>
            </w14:solidFill>
          </w14:textFill>
        </w:rPr>
        <w:t>坚持党管干部，打造高素质专业化干部队伍。</w:t>
      </w:r>
      <w:r>
        <w:rPr>
          <w:rFonts w:hint="eastAsia" w:ascii="仿宋" w:hAnsi="仿宋" w:eastAsia="仿宋"/>
          <w:bCs/>
          <w:color w:val="000000" w:themeColor="text1"/>
          <w:sz w:val="24"/>
          <w14:textFill>
            <w14:solidFill>
              <w14:schemeClr w14:val="tx1"/>
            </w14:solidFill>
          </w14:textFill>
        </w:rPr>
        <w:t>按照习近平总书记提出的</w:t>
      </w:r>
      <w:r>
        <w:rPr>
          <w:rFonts w:ascii="仿宋" w:hAnsi="仿宋" w:eastAsia="仿宋"/>
          <w:bCs/>
          <w:color w:val="000000" w:themeColor="text1"/>
          <w:sz w:val="24"/>
          <w14:textFill>
            <w14:solidFill>
              <w14:schemeClr w14:val="tx1"/>
            </w14:solidFill>
          </w14:textFill>
        </w:rPr>
        <w:t>新时期“好干部”</w:t>
      </w:r>
      <w:r>
        <w:rPr>
          <w:rFonts w:hint="eastAsia" w:ascii="仿宋" w:hAnsi="仿宋" w:eastAsia="仿宋"/>
          <w:bCs/>
          <w:color w:val="000000" w:themeColor="text1"/>
          <w:sz w:val="24"/>
          <w14:textFill>
            <w14:solidFill>
              <w14:schemeClr w14:val="tx1"/>
            </w14:solidFill>
          </w14:textFill>
        </w:rPr>
        <w:t>要求</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严把德才标准，坚持以德为先，把政治过硬作为第一标准，加快干部知识更新、能力培训和实践锻炼。坚持“事业为上，依事择人、人岗相适”，突出“讲担当、重担当”的鲜明导向，把敢不敢扛事、愿不愿做事、能不能干事作为识别干部、评判优劣、奖惩升降的重要标准，把干部干了什么事、干了多少事、干的事大家认不认可作为选用的根本依据，选用敢于负责、勇于担当、善于作为、实绩突出的干部。在统筹用好各类干部的基础上，重点加快年轻干部的选拔培养。把从严管理干部贯彻落实到干部队伍建设全过程，保护干部干事创业的积极性。</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（20）</w:t>
      </w:r>
      <w:r>
        <w:rPr>
          <w:rFonts w:ascii="仿宋" w:hAnsi="仿宋" w:eastAsia="仿宋"/>
          <w:bCs/>
          <w:color w:val="000000" w:themeColor="text1"/>
          <w:sz w:val="24"/>
          <w14:textFill>
            <w14:solidFill>
              <w14:schemeClr w14:val="tx1"/>
            </w14:solidFill>
          </w14:textFill>
        </w:rPr>
        <w:t xml:space="preserve">狠抓作风建设，提高服务师生水平。把整治形式主义、官僚主义作为一项重要的政治任务，作为正风肃纪、反对“四风”的首要任务、长期任务，摆在更加突出重要位置，建立健全作风建设长效机制，着力强化党员干部的责任意识、担当精神和实干作风，全面提振干部队伍精气神。进一步加强机关作风效能建设，努力改作风转学风变文风正会风，不断提高机关的管理水平和服务能力。 </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（21）</w:t>
      </w:r>
      <w:r>
        <w:rPr>
          <w:rFonts w:ascii="仿宋" w:hAnsi="仿宋" w:eastAsia="仿宋"/>
          <w:bCs/>
          <w:color w:val="000000" w:themeColor="text1"/>
          <w:sz w:val="24"/>
          <w14:textFill>
            <w14:solidFill>
              <w14:schemeClr w14:val="tx1"/>
            </w14:solidFill>
          </w14:textFill>
        </w:rPr>
        <w:t xml:space="preserve">深化制度建设，严肃党内政治生活。坚持以党章为根本遵循，坚持党的政治路线、思想路线、组织路线、群众路线，建立健全内容科学、程序严密、配套完善、运行有效的学校 党建制度体系。认真开展党内政治生活，严格规范党的组织生活。认真贯彻执行党内监督条例，切实增强党内监督的针对性实效性。 </w:t>
      </w:r>
    </w:p>
    <w:p>
      <w:pPr>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（22</w:t>
      </w:r>
      <w:r>
        <w:rPr>
          <w:rFonts w:ascii="仿宋" w:hAnsi="仿宋" w:eastAsia="仿宋"/>
          <w:bCs/>
          <w:color w:val="000000" w:themeColor="text1"/>
          <w:sz w:val="24"/>
          <w14:textFill>
            <w14:solidFill>
              <w14:schemeClr w14:val="tx1"/>
            </w14:solidFill>
          </w14:textFill>
        </w:rPr>
        <w:t xml:space="preserve">）加强纪律建设，推动党风廉政建设向纵深发展。把严明政治纪律和政治规矩放在首位，加强对纪律执行情况的监督检查。严格执行党风廉政建设责任制，建立和完善责任追究机制。运用好监督执纪“四种形态”，保护好广大教职工干事创业的积极性，为改革发展营造风清气正的良好政治生态。 </w:t>
      </w:r>
    </w:p>
    <w:p>
      <w:pPr>
        <w:ind w:firstLine="480" w:firstLineChars="200"/>
        <w:rPr>
          <w:rFonts w:hint="eastAsia"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(2</w:t>
      </w:r>
      <w:r>
        <w:rPr>
          <w:rFonts w:hint="eastAsia" w:ascii="仿宋" w:hAnsi="仿宋" w:eastAsia="仿宋"/>
          <w:bCs/>
          <w:color w:val="000000" w:themeColor="text1"/>
          <w:sz w:val="24"/>
          <w14:textFill>
            <w14:solidFill>
              <w14:schemeClr w14:val="tx1"/>
            </w14:solidFill>
          </w14:textFill>
        </w:rPr>
        <w:t>3</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百舸争流，破浪者领航；千帆竞发，</w:t>
      </w:r>
      <w:r>
        <w:rPr>
          <w:rFonts w:ascii="仿宋" w:hAnsi="仿宋" w:eastAsia="仿宋"/>
          <w:bCs/>
          <w:color w:val="000000" w:themeColor="text1"/>
          <w:sz w:val="24"/>
          <w14:textFill>
            <w14:solidFill>
              <w14:schemeClr w14:val="tx1"/>
            </w14:solidFill>
          </w14:textFill>
        </w:rPr>
        <w:t>奋勇者当先。让我们紧密团结在以习近平同志为核心的党中央周围，不忘初心，牢记使命，以逆水行舟的危机感，时不我待的紧迫感，舍我其谁的责任感，始终保持改革创新的勇气、敢为人先的锐气、蓬勃向上的朝气，砥砺担当、戮力同心，奋力谱写百年通大新华章，为全面建成特色鲜明的高水平大学而努力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AB6020"/>
    <w:rsid w:val="000F31F4"/>
    <w:rsid w:val="0012584D"/>
    <w:rsid w:val="002059B2"/>
    <w:rsid w:val="00221FBD"/>
    <w:rsid w:val="00293B6E"/>
    <w:rsid w:val="005802CD"/>
    <w:rsid w:val="007E763D"/>
    <w:rsid w:val="0081663A"/>
    <w:rsid w:val="0097489F"/>
    <w:rsid w:val="00A9082B"/>
    <w:rsid w:val="00C06588"/>
    <w:rsid w:val="00C5533B"/>
    <w:rsid w:val="00D22539"/>
    <w:rsid w:val="00DD27C3"/>
    <w:rsid w:val="00ED07A4"/>
    <w:rsid w:val="00ED423D"/>
    <w:rsid w:val="00F8011E"/>
    <w:rsid w:val="00F902B2"/>
    <w:rsid w:val="01F56E6E"/>
    <w:rsid w:val="04FD317D"/>
    <w:rsid w:val="0C501D52"/>
    <w:rsid w:val="0D601587"/>
    <w:rsid w:val="13AB6020"/>
    <w:rsid w:val="13E21E27"/>
    <w:rsid w:val="2D2D5BC3"/>
    <w:rsid w:val="3EAA5D35"/>
    <w:rsid w:val="504221F9"/>
    <w:rsid w:val="511C212F"/>
    <w:rsid w:val="55507A50"/>
    <w:rsid w:val="6D535020"/>
    <w:rsid w:val="78583485"/>
    <w:rsid w:val="795C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5">
    <w:name w:val="List Paragraph"/>
    <w:basedOn w:val="1"/>
    <w:qFormat/>
    <w:uiPriority w:val="34"/>
    <w:pPr>
      <w:ind w:firstLine="420" w:firstLineChars="200"/>
    </w:pPr>
  </w:style>
  <w:style w:type="character" w:customStyle="1" w:styleId="6">
    <w:name w:val="日期 字符"/>
    <w:basedOn w:val="3"/>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Pages>
  <Words>790</Words>
  <Characters>4509</Characters>
  <Lines>37</Lines>
  <Paragraphs>10</Paragraphs>
  <TotalTime>9</TotalTime>
  <ScaleCrop>false</ScaleCrop>
  <LinksUpToDate>false</LinksUpToDate>
  <CharactersWithSpaces>5289</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2018-12-06T05:28:00Z</dcterms:created>
  <dc:creator>系统管理员</dc:creator>
  <cp:lastModifiedBy>云客</cp:lastModifiedBy>
  <cp:lastPrinted>2018-12-05T06:41:00Z</cp:lastPrinted>
  <dcterms:modified xsi:type="dcterms:W3CDTF">2018-12-07T04:15:58Z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