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0008">
      <w:pPr>
        <w:spacing w:line="420" w:lineRule="exact"/>
        <w:jc w:val="left"/>
        <w:rPr>
          <w:b/>
          <w:bCs/>
        </w:rPr>
      </w:pPr>
      <w:r>
        <w:rPr>
          <w:rFonts w:hint="eastAsia"/>
          <w:b/>
          <w:bCs/>
        </w:rPr>
        <w:t>附件1：</w:t>
      </w:r>
    </w:p>
    <w:p w14:paraId="1BF41DA3">
      <w:pPr>
        <w:spacing w:line="420" w:lineRule="exact"/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  <w:lang w:val="en-US" w:eastAsia="zh-CN"/>
        </w:rPr>
        <w:t>南通大学</w:t>
      </w:r>
      <w:r>
        <w:rPr>
          <w:b/>
          <w:bCs/>
        </w:rPr>
        <w:t>杏林学院“学在杏林”学风建设提质增效活动</w:t>
      </w:r>
    </w:p>
    <w:p w14:paraId="40AFF9F6">
      <w:pPr>
        <w:spacing w:line="420" w:lineRule="exact"/>
        <w:jc w:val="center"/>
        <w:rPr>
          <w:b/>
          <w:bCs/>
        </w:rPr>
      </w:pPr>
      <w:r>
        <w:rPr>
          <w:b/>
          <w:bCs/>
        </w:rPr>
        <w:t>学部阶段总结报送模板</w:t>
      </w:r>
      <w:bookmarkEnd w:id="0"/>
      <w:r>
        <w:rPr>
          <w:b/>
          <w:bCs/>
        </w:rPr>
        <w:t>（每</w:t>
      </w:r>
      <w:r>
        <w:rPr>
          <w:rFonts w:hint="eastAsia"/>
          <w:b/>
          <w:bCs/>
        </w:rPr>
        <w:t>两个</w:t>
      </w:r>
      <w:r>
        <w:rPr>
          <w:b/>
          <w:bCs/>
        </w:rPr>
        <w:t>月</w:t>
      </w:r>
      <w:r>
        <w:rPr>
          <w:rFonts w:hint="eastAsia"/>
          <w:b/>
          <w:bCs/>
        </w:rPr>
        <w:t>报送</w:t>
      </w:r>
      <w:r>
        <w:rPr>
          <w:b/>
          <w:bCs/>
        </w:rPr>
        <w:t>）</w:t>
      </w:r>
    </w:p>
    <w:p w14:paraId="1A2397C8">
      <w:pPr>
        <w:spacing w:line="420" w:lineRule="exact"/>
        <w:jc w:val="left"/>
        <w:rPr>
          <w:b w:val="0"/>
          <w:bCs w:val="0"/>
        </w:rPr>
      </w:pPr>
      <w:r>
        <w:rPr>
          <w:b w:val="0"/>
          <w:bCs w:val="0"/>
        </w:rPr>
        <w:t>报送单位：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</w:t>
      </w:r>
      <w:r>
        <w:rPr>
          <w:b w:val="0"/>
          <w:bCs w:val="0"/>
        </w:rPr>
        <w:t>学部</w:t>
      </w:r>
    </w:p>
    <w:p w14:paraId="0A2ABC22">
      <w:pPr>
        <w:spacing w:line="420" w:lineRule="exact"/>
        <w:jc w:val="left"/>
        <w:rPr>
          <w:rFonts w:hint="eastAsia"/>
          <w:b w:val="0"/>
          <w:bCs w:val="0"/>
          <w:u w:val="single"/>
          <w:lang w:val="en-US" w:eastAsia="zh-CN"/>
        </w:rPr>
      </w:pPr>
      <w:r>
        <w:rPr>
          <w:b w:val="0"/>
          <w:bCs w:val="0"/>
        </w:rPr>
        <w:t>报送时间：2026年__月__日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填报人： 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</w:t>
      </w:r>
    </w:p>
    <w:p w14:paraId="3A152D68">
      <w:pPr>
        <w:spacing w:line="420" w:lineRule="exact"/>
        <w:jc w:val="left"/>
        <w:rPr>
          <w:b w:val="0"/>
          <w:bCs w:val="0"/>
        </w:rPr>
      </w:pPr>
      <w:r>
        <w:rPr>
          <w:b w:val="0"/>
          <w:bCs w:val="0"/>
        </w:rPr>
        <w:t>联系方式：______</w:t>
      </w:r>
    </w:p>
    <w:p w14:paraId="7B0901BC">
      <w:pPr>
        <w:spacing w:line="420" w:lineRule="exact"/>
        <w:jc w:val="left"/>
        <w:rPr>
          <w:b w:val="0"/>
          <w:bCs w:val="0"/>
        </w:rPr>
      </w:pPr>
      <w:r>
        <w:rPr>
          <w:b/>
          <w:bCs/>
        </w:rPr>
        <w:t>一、本</w:t>
      </w:r>
      <w:r>
        <w:rPr>
          <w:rFonts w:hint="eastAsia"/>
          <w:b/>
          <w:bCs/>
          <w:lang w:val="en-US" w:eastAsia="zh-CN"/>
        </w:rPr>
        <w:t>阶段</w:t>
      </w:r>
      <w:r>
        <w:rPr>
          <w:b/>
          <w:bCs/>
        </w:rPr>
        <w:t>学风建设总体情况</w:t>
      </w:r>
    </w:p>
    <w:p w14:paraId="23948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both"/>
        <w:textAlignment w:val="auto"/>
        <w:rPr>
          <w:b w:val="0"/>
          <w:bCs w:val="0"/>
        </w:rPr>
      </w:pPr>
      <w:r>
        <w:rPr>
          <w:b w:val="0"/>
          <w:bCs w:val="0"/>
        </w:rPr>
        <w:t>（控制在200字左右）</w:t>
      </w:r>
    </w:p>
    <w:p w14:paraId="13942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both"/>
        <w:textAlignment w:val="auto"/>
        <w:rPr>
          <w:b w:val="0"/>
          <w:bCs w:val="0"/>
        </w:rPr>
      </w:pPr>
      <w:r>
        <w:rPr>
          <w:b w:val="0"/>
          <w:bCs w:val="0"/>
        </w:rPr>
        <w:t>围绕本</w:t>
      </w:r>
      <w:r>
        <w:rPr>
          <w:rFonts w:hint="eastAsia"/>
          <w:b w:val="0"/>
          <w:bCs w:val="0"/>
          <w:lang w:val="en-US" w:eastAsia="zh-CN"/>
        </w:rPr>
        <w:t>阶段</w:t>
      </w:r>
      <w:r>
        <w:rPr>
          <w:b w:val="0"/>
          <w:bCs w:val="0"/>
        </w:rPr>
        <w:t>学风建设推进情况，简要概述：</w:t>
      </w:r>
    </w:p>
    <w:p w14:paraId="36D6F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1.</w:t>
      </w:r>
      <w:r>
        <w:rPr>
          <w:b w:val="0"/>
          <w:bCs w:val="0"/>
        </w:rPr>
        <w:t xml:space="preserve">整体推进情况（是否按方案执行） </w:t>
      </w:r>
    </w:p>
    <w:p w14:paraId="70A4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2.</w:t>
      </w:r>
      <w:r>
        <w:rPr>
          <w:b w:val="0"/>
          <w:bCs w:val="0"/>
        </w:rPr>
        <w:t xml:space="preserve">学风变化趋势（如明显改善/基本稳定/存在波动） </w:t>
      </w:r>
    </w:p>
    <w:p w14:paraId="6ECBF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3.</w:t>
      </w:r>
      <w:r>
        <w:rPr>
          <w:b w:val="0"/>
          <w:bCs w:val="0"/>
        </w:rPr>
        <w:t xml:space="preserve">本学部总体判断 </w:t>
      </w:r>
    </w:p>
    <w:p w14:paraId="21E3A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both"/>
        <w:textAlignment w:val="auto"/>
        <w:rPr>
          <w:b w:val="0"/>
          <w:bCs w:val="0"/>
        </w:rPr>
      </w:pPr>
      <w:r>
        <w:rPr>
          <w:b w:val="0"/>
          <w:bCs w:val="0"/>
        </w:rPr>
        <w:t>示例表达：</w:t>
      </w:r>
    </w:p>
    <w:p w14:paraId="3578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both"/>
        <w:textAlignment w:val="auto"/>
        <w:rPr>
          <w:b w:val="0"/>
          <w:bCs w:val="0"/>
        </w:rPr>
      </w:pPr>
      <w:r>
        <w:rPr>
          <w:b w:val="0"/>
          <w:bCs w:val="0"/>
        </w:rPr>
        <w:t>本</w:t>
      </w:r>
      <w:r>
        <w:rPr>
          <w:rFonts w:hint="eastAsia"/>
          <w:b w:val="0"/>
          <w:bCs w:val="0"/>
          <w:lang w:val="en-US" w:eastAsia="zh-CN"/>
        </w:rPr>
        <w:t>阶段</w:t>
      </w:r>
      <w:r>
        <w:rPr>
          <w:b w:val="0"/>
          <w:bCs w:val="0"/>
        </w:rPr>
        <w:t>围绕学风建设提质增效活动总体要求，重点推进课堂管理、晚自习落实及学业帮扶工作，整体学风呈现稳中向好态势……</w:t>
      </w:r>
    </w:p>
    <w:p w14:paraId="3B0854FA">
      <w:pPr>
        <w:spacing w:line="420" w:lineRule="exact"/>
        <w:jc w:val="left"/>
        <w:rPr>
          <w:rFonts w:hint="eastAsia"/>
          <w:b w:val="0"/>
          <w:bCs w:val="0"/>
        </w:rPr>
      </w:pPr>
      <w:r>
        <w:rPr>
          <w:b/>
          <w:bCs/>
        </w:rPr>
        <w:t>二、核心指标数据</w:t>
      </w:r>
    </w:p>
    <w:p w14:paraId="38C236B5">
      <w:pPr>
        <w:spacing w:line="420" w:lineRule="exact"/>
        <w:jc w:val="left"/>
        <w:rPr>
          <w:b w:val="0"/>
          <w:bCs w:val="0"/>
        </w:rPr>
      </w:pPr>
      <w:r>
        <w:rPr>
          <w:b w:val="0"/>
          <w:bCs w:val="0"/>
        </w:rPr>
        <w:t>（</w:t>
      </w:r>
      <w:r>
        <w:rPr>
          <w:rFonts w:hint="eastAsia"/>
          <w:b w:val="0"/>
          <w:bCs w:val="0"/>
        </w:rPr>
        <w:t>一</w:t>
      </w:r>
      <w:r>
        <w:rPr>
          <w:b w:val="0"/>
          <w:bCs w:val="0"/>
        </w:rPr>
        <w:t>）学习过程类指标</w:t>
      </w:r>
    </w:p>
    <w:tbl>
      <w:tblPr>
        <w:tblStyle w:val="2"/>
        <w:tblW w:w="0" w:type="auto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5"/>
        <w:gridCol w:w="920"/>
        <w:gridCol w:w="920"/>
        <w:gridCol w:w="935"/>
      </w:tblGrid>
      <w:tr w14:paraId="0F04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  <w:jc w:val="center"/>
        </w:trPr>
        <w:tc>
          <w:tcPr>
            <w:tcW w:w="0" w:type="auto"/>
            <w:vAlign w:val="center"/>
          </w:tcPr>
          <w:p w14:paraId="0DB97F2B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指标</w:t>
            </w:r>
          </w:p>
        </w:tc>
        <w:tc>
          <w:tcPr>
            <w:tcW w:w="0" w:type="auto"/>
            <w:vAlign w:val="center"/>
          </w:tcPr>
          <w:p w14:paraId="20505E0E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本月数据</w:t>
            </w:r>
          </w:p>
        </w:tc>
        <w:tc>
          <w:tcPr>
            <w:tcW w:w="0" w:type="auto"/>
            <w:vAlign w:val="center"/>
          </w:tcPr>
          <w:p w14:paraId="4634F2DD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上月数据</w:t>
            </w:r>
          </w:p>
        </w:tc>
        <w:tc>
          <w:tcPr>
            <w:tcW w:w="0" w:type="auto"/>
            <w:vAlign w:val="center"/>
          </w:tcPr>
          <w:p w14:paraId="7855CF77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变化情况</w:t>
            </w:r>
          </w:p>
        </w:tc>
      </w:tr>
      <w:tr w14:paraId="7E04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C97B94C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课堂到课率</w:t>
            </w:r>
          </w:p>
        </w:tc>
        <w:tc>
          <w:tcPr>
            <w:tcW w:w="0" w:type="auto"/>
            <w:vAlign w:val="center"/>
          </w:tcPr>
          <w:p w14:paraId="73AC839B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</w:t>
            </w:r>
          </w:p>
        </w:tc>
        <w:tc>
          <w:tcPr>
            <w:tcW w:w="0" w:type="auto"/>
            <w:vAlign w:val="center"/>
          </w:tcPr>
          <w:p w14:paraId="3C41B9D6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</w:t>
            </w:r>
          </w:p>
        </w:tc>
        <w:tc>
          <w:tcPr>
            <w:tcW w:w="0" w:type="auto"/>
            <w:vAlign w:val="center"/>
          </w:tcPr>
          <w:p w14:paraId="40830934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↑/↓</w:t>
            </w:r>
          </w:p>
        </w:tc>
      </w:tr>
      <w:tr w14:paraId="2E85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E3114FA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晚自习出勤率</w:t>
            </w:r>
          </w:p>
        </w:tc>
        <w:tc>
          <w:tcPr>
            <w:tcW w:w="0" w:type="auto"/>
            <w:vAlign w:val="center"/>
          </w:tcPr>
          <w:p w14:paraId="5BFE8752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</w:t>
            </w:r>
          </w:p>
        </w:tc>
        <w:tc>
          <w:tcPr>
            <w:tcW w:w="0" w:type="auto"/>
            <w:vAlign w:val="center"/>
          </w:tcPr>
          <w:p w14:paraId="4E9A4016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</w:t>
            </w:r>
          </w:p>
        </w:tc>
        <w:tc>
          <w:tcPr>
            <w:tcW w:w="0" w:type="auto"/>
            <w:vAlign w:val="center"/>
          </w:tcPr>
          <w:p w14:paraId="0E996A08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↑/↓</w:t>
            </w:r>
          </w:p>
        </w:tc>
      </w:tr>
      <w:tr w14:paraId="4BBE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EC5EBFD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前排就坐率</w:t>
            </w:r>
          </w:p>
        </w:tc>
        <w:tc>
          <w:tcPr>
            <w:tcW w:w="0" w:type="auto"/>
            <w:vAlign w:val="center"/>
          </w:tcPr>
          <w:p w14:paraId="19FB2C1E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</w:t>
            </w:r>
          </w:p>
        </w:tc>
        <w:tc>
          <w:tcPr>
            <w:tcW w:w="0" w:type="auto"/>
            <w:vAlign w:val="center"/>
          </w:tcPr>
          <w:p w14:paraId="53D84141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</w:t>
            </w:r>
          </w:p>
        </w:tc>
        <w:tc>
          <w:tcPr>
            <w:tcW w:w="0" w:type="auto"/>
            <w:vAlign w:val="center"/>
          </w:tcPr>
          <w:p w14:paraId="2A4C49F5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↑/↓</w:t>
            </w:r>
          </w:p>
        </w:tc>
      </w:tr>
    </w:tbl>
    <w:p w14:paraId="10CECC10">
      <w:pPr>
        <w:spacing w:line="420" w:lineRule="exact"/>
        <w:jc w:val="left"/>
        <w:rPr>
          <w:b w:val="0"/>
          <w:bCs w:val="0"/>
        </w:rPr>
      </w:pPr>
      <w:r>
        <w:rPr>
          <w:b w:val="0"/>
          <w:bCs w:val="0"/>
        </w:rPr>
        <w:t>（</w:t>
      </w:r>
      <w:r>
        <w:rPr>
          <w:rFonts w:hint="eastAsia"/>
          <w:b w:val="0"/>
          <w:bCs w:val="0"/>
        </w:rPr>
        <w:t>二</w:t>
      </w:r>
      <w:r>
        <w:rPr>
          <w:b w:val="0"/>
          <w:bCs w:val="0"/>
        </w:rPr>
        <w:t>）学业预警与帮扶情况</w:t>
      </w:r>
    </w:p>
    <w:tbl>
      <w:tblPr>
        <w:tblStyle w:val="2"/>
        <w:tblW w:w="0" w:type="auto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130"/>
        <w:gridCol w:w="1130"/>
        <w:gridCol w:w="706"/>
      </w:tblGrid>
      <w:tr w14:paraId="6CB3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  <w:jc w:val="center"/>
        </w:trPr>
        <w:tc>
          <w:tcPr>
            <w:tcW w:w="0" w:type="auto"/>
            <w:vAlign w:val="center"/>
          </w:tcPr>
          <w:p w14:paraId="6877404D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指标</w:t>
            </w:r>
          </w:p>
        </w:tc>
        <w:tc>
          <w:tcPr>
            <w:tcW w:w="0" w:type="auto"/>
            <w:vAlign w:val="center"/>
          </w:tcPr>
          <w:p w14:paraId="41EAB68B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本学期</w:t>
            </w:r>
            <w:r>
              <w:rPr>
                <w:b w:val="0"/>
                <w:bCs w:val="0"/>
              </w:rPr>
              <w:t>人数</w:t>
            </w:r>
          </w:p>
        </w:tc>
        <w:tc>
          <w:tcPr>
            <w:tcW w:w="0" w:type="auto"/>
            <w:vAlign w:val="center"/>
          </w:tcPr>
          <w:p w14:paraId="6469D3E7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上</w:t>
            </w:r>
            <w:r>
              <w:rPr>
                <w:rFonts w:hint="eastAsia"/>
                <w:b w:val="0"/>
                <w:bCs w:val="0"/>
              </w:rPr>
              <w:t>学期</w:t>
            </w:r>
            <w:r>
              <w:rPr>
                <w:b w:val="0"/>
                <w:bCs w:val="0"/>
              </w:rPr>
              <w:t>人数</w:t>
            </w:r>
          </w:p>
        </w:tc>
        <w:tc>
          <w:tcPr>
            <w:tcW w:w="661" w:type="dxa"/>
            <w:vAlign w:val="center"/>
          </w:tcPr>
          <w:p w14:paraId="4AF323DA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变化</w:t>
            </w:r>
          </w:p>
        </w:tc>
      </w:tr>
      <w:tr w14:paraId="4E28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CellSpacing w:w="15" w:type="dxa"/>
          <w:jc w:val="center"/>
        </w:trPr>
        <w:tc>
          <w:tcPr>
            <w:tcW w:w="0" w:type="auto"/>
            <w:vAlign w:val="center"/>
          </w:tcPr>
          <w:p w14:paraId="33DF0DC3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一</w:t>
            </w:r>
            <w:r>
              <w:rPr>
                <w:rFonts w:hint="eastAsia"/>
                <w:b w:val="0"/>
                <w:bCs w:val="0"/>
              </w:rPr>
              <w:t>般</w:t>
            </w:r>
            <w:r>
              <w:rPr>
                <w:b w:val="0"/>
                <w:bCs w:val="0"/>
              </w:rPr>
              <w:t>预警人数</w:t>
            </w:r>
          </w:p>
        </w:tc>
        <w:tc>
          <w:tcPr>
            <w:tcW w:w="0" w:type="auto"/>
            <w:vAlign w:val="center"/>
          </w:tcPr>
          <w:p w14:paraId="0F1FB341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  <w:tc>
          <w:tcPr>
            <w:tcW w:w="0" w:type="auto"/>
            <w:vAlign w:val="center"/>
          </w:tcPr>
          <w:p w14:paraId="4E2C8E0B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  <w:tc>
          <w:tcPr>
            <w:tcW w:w="661" w:type="dxa"/>
            <w:vAlign w:val="center"/>
          </w:tcPr>
          <w:p w14:paraId="1E521623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</w:tr>
      <w:tr w14:paraId="2016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02A5775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留降级</w:t>
            </w:r>
            <w:r>
              <w:rPr>
                <w:b w:val="0"/>
                <w:bCs w:val="0"/>
              </w:rPr>
              <w:t>预警人数</w:t>
            </w:r>
          </w:p>
        </w:tc>
        <w:tc>
          <w:tcPr>
            <w:tcW w:w="0" w:type="auto"/>
            <w:vAlign w:val="center"/>
          </w:tcPr>
          <w:p w14:paraId="236A1998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  <w:tc>
          <w:tcPr>
            <w:tcW w:w="0" w:type="auto"/>
            <w:vAlign w:val="center"/>
          </w:tcPr>
          <w:p w14:paraId="386499E3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  <w:tc>
          <w:tcPr>
            <w:tcW w:w="661" w:type="dxa"/>
            <w:vAlign w:val="center"/>
          </w:tcPr>
          <w:p w14:paraId="06705FC0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</w:tr>
      <w:tr w14:paraId="3DDB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8A7B5A8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退学</w:t>
            </w:r>
            <w:r>
              <w:rPr>
                <w:b w:val="0"/>
                <w:bCs w:val="0"/>
              </w:rPr>
              <w:t>预警人数</w:t>
            </w:r>
          </w:p>
        </w:tc>
        <w:tc>
          <w:tcPr>
            <w:tcW w:w="0" w:type="auto"/>
            <w:vAlign w:val="center"/>
          </w:tcPr>
          <w:p w14:paraId="24F0A734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  <w:tc>
          <w:tcPr>
            <w:tcW w:w="0" w:type="auto"/>
            <w:vAlign w:val="center"/>
          </w:tcPr>
          <w:p w14:paraId="3F4B4012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  <w:tc>
          <w:tcPr>
            <w:tcW w:w="661" w:type="dxa"/>
            <w:vAlign w:val="center"/>
          </w:tcPr>
          <w:p w14:paraId="44E5C5A2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</w:tr>
      <w:tr w14:paraId="516C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2C367E0">
            <w:pPr>
              <w:spacing w:line="4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总计</w:t>
            </w:r>
          </w:p>
        </w:tc>
        <w:tc>
          <w:tcPr>
            <w:tcW w:w="0" w:type="auto"/>
            <w:vAlign w:val="center"/>
          </w:tcPr>
          <w:p w14:paraId="0D74CF40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  <w:tc>
          <w:tcPr>
            <w:tcW w:w="0" w:type="auto"/>
            <w:vAlign w:val="center"/>
          </w:tcPr>
          <w:p w14:paraId="553F79AE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  <w:tc>
          <w:tcPr>
            <w:tcW w:w="661" w:type="dxa"/>
            <w:vAlign w:val="center"/>
          </w:tcPr>
          <w:p w14:paraId="7F2BE139">
            <w:pPr>
              <w:spacing w:line="420" w:lineRule="exact"/>
              <w:jc w:val="left"/>
              <w:rPr>
                <w:b w:val="0"/>
                <w:bCs w:val="0"/>
              </w:rPr>
            </w:pPr>
          </w:p>
        </w:tc>
      </w:tr>
    </w:tbl>
    <w:p w14:paraId="63153B7E">
      <w:pPr>
        <w:spacing w:line="420" w:lineRule="exact"/>
        <w:jc w:val="left"/>
        <w:rPr>
          <w:b w:val="0"/>
          <w:bCs w:val="0"/>
        </w:rPr>
      </w:pPr>
      <w:r>
        <w:rPr>
          <w:b/>
          <w:bCs/>
        </w:rPr>
        <w:t>三、重点工作推进情况（逐项填写）</w:t>
      </w:r>
    </w:p>
    <w:p w14:paraId="40983F2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b w:val="0"/>
          <w:bCs w:val="0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  <w:t>（一）</w:t>
      </w:r>
      <w:r>
        <w:rPr>
          <w:b w:val="0"/>
          <w:bCs w:val="0"/>
        </w:rPr>
        <w:t>课堂提质落实情况</w:t>
      </w:r>
    </w:p>
    <w:p w14:paraId="2BBB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1.</w:t>
      </w:r>
      <w:r>
        <w:rPr>
          <w:b w:val="0"/>
          <w:bCs w:val="0"/>
        </w:rPr>
        <w:t xml:space="preserve">是否开展课堂检查（次数：__） </w:t>
      </w:r>
    </w:p>
    <w:p w14:paraId="4844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2.</w:t>
      </w:r>
      <w:r>
        <w:rPr>
          <w:b w:val="0"/>
          <w:bCs w:val="0"/>
        </w:rPr>
        <w:t xml:space="preserve">存在问题（如低头率高、后排集中等） </w:t>
      </w:r>
    </w:p>
    <w:p w14:paraId="7D859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3.</w:t>
      </w:r>
      <w:r>
        <w:rPr>
          <w:b w:val="0"/>
          <w:bCs w:val="0"/>
        </w:rPr>
        <w:t xml:space="preserve">采取措施 </w:t>
      </w:r>
    </w:p>
    <w:p w14:paraId="07FAC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</w:p>
    <w:p w14:paraId="3AB050C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b w:val="0"/>
          <w:bCs w:val="0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  <w:t>（二）</w:t>
      </w:r>
      <w:r>
        <w:rPr>
          <w:b w:val="0"/>
          <w:bCs w:val="0"/>
        </w:rPr>
        <w:t>晚自习管理落实情况</w:t>
      </w:r>
    </w:p>
    <w:p w14:paraId="19184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1.</w:t>
      </w:r>
      <w:r>
        <w:rPr>
          <w:b w:val="0"/>
          <w:bCs w:val="0"/>
        </w:rPr>
        <w:t xml:space="preserve">集中晚自习班级数：__ </w:t>
      </w:r>
    </w:p>
    <w:p w14:paraId="541F9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2.</w:t>
      </w:r>
      <w:r>
        <w:rPr>
          <w:b w:val="0"/>
          <w:bCs w:val="0"/>
        </w:rPr>
        <w:t xml:space="preserve">预警学生纳入比例：__% </w:t>
      </w:r>
    </w:p>
    <w:p w14:paraId="5C01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3.</w:t>
      </w:r>
      <w:r>
        <w:rPr>
          <w:b w:val="0"/>
          <w:bCs w:val="0"/>
        </w:rPr>
        <w:t xml:space="preserve">存在问题及整改情况 </w:t>
      </w:r>
    </w:p>
    <w:p w14:paraId="39190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</w:p>
    <w:p w14:paraId="111352D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b w:val="0"/>
          <w:bCs w:val="0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  <w:t>（三）</w:t>
      </w:r>
      <w:r>
        <w:rPr>
          <w:b w:val="0"/>
          <w:bCs w:val="0"/>
        </w:rPr>
        <w:t>重点课程攻坚情况</w:t>
      </w:r>
    </w:p>
    <w:p w14:paraId="2D5D1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1.</w:t>
      </w:r>
      <w:r>
        <w:rPr>
          <w:b w:val="0"/>
          <w:bCs w:val="0"/>
        </w:rPr>
        <w:t xml:space="preserve">涉及课程（如高数、物理等）： </w:t>
      </w:r>
    </w:p>
    <w:p w14:paraId="680CE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2.</w:t>
      </w:r>
      <w:r>
        <w:rPr>
          <w:b w:val="0"/>
          <w:bCs w:val="0"/>
        </w:rPr>
        <w:t xml:space="preserve">开展措施（辅导、答疑、小组等）： </w:t>
      </w:r>
    </w:p>
    <w:p w14:paraId="5352F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3.</w:t>
      </w:r>
      <w:r>
        <w:rPr>
          <w:b w:val="0"/>
          <w:bCs w:val="0"/>
        </w:rPr>
        <w:t xml:space="preserve">阶段效果 </w:t>
      </w:r>
    </w:p>
    <w:p w14:paraId="322B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</w:p>
    <w:p w14:paraId="4C498CA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b w:val="0"/>
          <w:bCs w:val="0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  <w:t>（四）</w:t>
      </w:r>
      <w:r>
        <w:rPr>
          <w:b w:val="0"/>
          <w:bCs w:val="0"/>
        </w:rPr>
        <w:t>党员帮扶开展情况</w:t>
      </w:r>
    </w:p>
    <w:p w14:paraId="3CA53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1.</w:t>
      </w:r>
      <w:r>
        <w:rPr>
          <w:b w:val="0"/>
          <w:bCs w:val="0"/>
        </w:rPr>
        <w:t xml:space="preserve">结对人数：__ </w:t>
      </w:r>
    </w:p>
    <w:p w14:paraId="29EA9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2.</w:t>
      </w:r>
      <w:r>
        <w:rPr>
          <w:b w:val="0"/>
          <w:bCs w:val="0"/>
        </w:rPr>
        <w:t xml:space="preserve">开展帮扶次数：__ </w:t>
      </w:r>
    </w:p>
    <w:p w14:paraId="27C1A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3.</w:t>
      </w:r>
      <w:r>
        <w:rPr>
          <w:b w:val="0"/>
          <w:bCs w:val="0"/>
        </w:rPr>
        <w:t xml:space="preserve">典型案例（1例简述） </w:t>
      </w:r>
    </w:p>
    <w:p w14:paraId="4BCE4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</w:p>
    <w:p w14:paraId="4473A8C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b w:val="0"/>
          <w:bCs w:val="0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  <w:t>（五）</w:t>
      </w:r>
      <w:r>
        <w:rPr>
          <w:b w:val="0"/>
          <w:bCs w:val="0"/>
        </w:rPr>
        <w:t>学风活动开展情况</w:t>
      </w:r>
    </w:p>
    <w:p w14:paraId="241F2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1.</w:t>
      </w:r>
      <w:r>
        <w:rPr>
          <w:b w:val="0"/>
          <w:bCs w:val="0"/>
        </w:rPr>
        <w:t xml:space="preserve">开展活动数量：__ </w:t>
      </w:r>
    </w:p>
    <w:p w14:paraId="5A364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2.</w:t>
      </w:r>
      <w:r>
        <w:rPr>
          <w:b w:val="0"/>
          <w:bCs w:val="0"/>
        </w:rPr>
        <w:t xml:space="preserve">代表性活动（列2-3项） </w:t>
      </w:r>
    </w:p>
    <w:p w14:paraId="6F534168">
      <w:pPr>
        <w:spacing w:line="420" w:lineRule="exact"/>
        <w:jc w:val="left"/>
        <w:rPr>
          <w:b w:val="0"/>
          <w:bCs w:val="0"/>
        </w:rPr>
      </w:pPr>
    </w:p>
    <w:p w14:paraId="6801281E">
      <w:pPr>
        <w:pStyle w:val="4"/>
        <w:numPr>
          <w:ilvl w:val="0"/>
          <w:numId w:val="0"/>
        </w:numPr>
        <w:spacing w:line="420" w:lineRule="exact"/>
        <w:ind w:left="420" w:leftChars="0" w:hanging="420" w:firstLineChars="0"/>
        <w:jc w:val="left"/>
        <w:rPr>
          <w:b w:val="0"/>
          <w:bCs w:val="0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四、</w:t>
      </w:r>
      <w:r>
        <w:rPr>
          <w:b/>
          <w:bCs/>
        </w:rPr>
        <w:t>存在的主要问题（必须写实，不能空泛）</w:t>
      </w:r>
    </w:p>
    <w:p w14:paraId="61916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  <w:t>1.</w:t>
      </w:r>
    </w:p>
    <w:p w14:paraId="220F8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rFonts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  <w:t>2.</w:t>
      </w:r>
    </w:p>
    <w:p w14:paraId="3B94E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2"/>
          <w:lang w:val="en-US" w:eastAsia="zh-CN" w:bidi="ar-SA"/>
        </w:rPr>
        <w:t>3.</w:t>
      </w:r>
    </w:p>
    <w:p w14:paraId="0D0DA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/>
        <w:jc w:val="both"/>
        <w:textAlignment w:val="auto"/>
        <w:rPr>
          <w:b w:val="0"/>
          <w:bCs w:val="0"/>
        </w:rPr>
      </w:pPr>
      <w:r>
        <w:rPr>
          <w:b w:val="0"/>
          <w:bCs w:val="0"/>
        </w:rPr>
        <w:t>要求：具体到“班级/课程/现象”</w:t>
      </w:r>
      <w:r>
        <w:rPr>
          <w:rFonts w:hint="eastAsia"/>
          <w:b w:val="0"/>
          <w:bCs w:val="0"/>
        </w:rPr>
        <w:t>，</w:t>
      </w:r>
      <w:r>
        <w:rPr>
          <w:b w:val="0"/>
          <w:bCs w:val="0"/>
        </w:rPr>
        <w:t>不写空话（如“还有差距”）</w:t>
      </w:r>
      <w:r>
        <w:rPr>
          <w:rFonts w:hint="eastAsia"/>
          <w:b w:val="0"/>
          <w:bCs w:val="0"/>
        </w:rPr>
        <w:t>。</w:t>
      </w:r>
    </w:p>
    <w:p w14:paraId="209BD8E7">
      <w:pPr>
        <w:spacing w:line="420" w:lineRule="exact"/>
        <w:jc w:val="left"/>
        <w:rPr>
          <w:b w:val="0"/>
          <w:bCs w:val="0"/>
        </w:rPr>
      </w:pPr>
    </w:p>
    <w:p w14:paraId="180BB442">
      <w:pPr>
        <w:spacing w:line="420" w:lineRule="exact"/>
        <w:jc w:val="left"/>
        <w:rPr>
          <w:b w:val="0"/>
          <w:bCs w:val="0"/>
        </w:rPr>
      </w:pPr>
      <w:r>
        <w:rPr>
          <w:b/>
          <w:bCs/>
        </w:rPr>
        <w:t>五、原因分析</w:t>
      </w:r>
    </w:p>
    <w:p w14:paraId="140F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both"/>
        <w:textAlignment w:val="auto"/>
        <w:rPr>
          <w:b w:val="0"/>
          <w:bCs w:val="0"/>
        </w:rPr>
      </w:pPr>
      <w:r>
        <w:rPr>
          <w:b w:val="0"/>
          <w:bCs w:val="0"/>
        </w:rPr>
        <w:t>从以下维度分析：</w:t>
      </w:r>
    </w:p>
    <w:p w14:paraId="1EAB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1.</w:t>
      </w:r>
      <w:r>
        <w:rPr>
          <w:b w:val="0"/>
          <w:bCs w:val="0"/>
        </w:rPr>
        <w:t xml:space="preserve">学生层面（动力/基础） </w:t>
      </w:r>
    </w:p>
    <w:p w14:paraId="41B0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2.</w:t>
      </w:r>
      <w:r>
        <w:rPr>
          <w:b w:val="0"/>
          <w:bCs w:val="0"/>
        </w:rPr>
        <w:t xml:space="preserve">教学层面（课程难度/授课方式） </w:t>
      </w:r>
    </w:p>
    <w:p w14:paraId="1A2E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3.</w:t>
      </w:r>
      <w:r>
        <w:rPr>
          <w:b w:val="0"/>
          <w:bCs w:val="0"/>
        </w:rPr>
        <w:t xml:space="preserve">管理层面（执行不到位等） </w:t>
      </w:r>
    </w:p>
    <w:p w14:paraId="6B04E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rFonts w:hint="eastAsia"/>
          <w:b w:val="0"/>
          <w:bCs w:val="0"/>
        </w:rPr>
      </w:pPr>
      <w:r>
        <w:rPr>
          <w:b/>
          <w:bCs/>
        </w:rPr>
        <w:t>六、下一步改进措施（对应上面问题）</w:t>
      </w:r>
    </w:p>
    <w:p w14:paraId="62890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</w:t>
      </w:r>
    </w:p>
    <w:p w14:paraId="3A1D7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</w:t>
      </w:r>
    </w:p>
    <w:p w14:paraId="71CD8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</w:t>
      </w:r>
    </w:p>
    <w:p w14:paraId="3306A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b w:val="0"/>
          <w:bCs w:val="0"/>
        </w:rPr>
      </w:pPr>
    </w:p>
    <w:p w14:paraId="21E3B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rFonts w:hint="eastAsia"/>
          <w:b w:val="0"/>
          <w:bCs w:val="0"/>
        </w:rPr>
      </w:pPr>
      <w:r>
        <w:rPr>
          <w:b/>
          <w:bCs/>
        </w:rPr>
        <w:t>七、典型经验与特色做法</w:t>
      </w:r>
    </w:p>
    <w:p w14:paraId="391EF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b w:val="0"/>
          <w:bCs w:val="0"/>
        </w:rPr>
      </w:pPr>
      <w:r>
        <w:rPr>
          <w:b w:val="0"/>
          <w:bCs w:val="0"/>
        </w:rPr>
        <w:t>（建议1-2个，可用于全院推广）</w:t>
      </w:r>
    </w:p>
    <w:p w14:paraId="74E0C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b w:val="0"/>
          <w:bCs w:val="0"/>
        </w:rPr>
      </w:pPr>
      <w:r>
        <w:rPr>
          <w:b w:val="0"/>
          <w:bCs w:val="0"/>
        </w:rPr>
        <w:t>示例：</w:t>
      </w:r>
    </w:p>
    <w:p w14:paraId="6EE04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1.</w:t>
      </w:r>
      <w:r>
        <w:rPr>
          <w:b w:val="0"/>
          <w:bCs w:val="0"/>
        </w:rPr>
        <w:t xml:space="preserve">某班级笔记共享机制 </w:t>
      </w:r>
    </w:p>
    <w:p w14:paraId="2E1A5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2.</w:t>
      </w:r>
      <w:r>
        <w:rPr>
          <w:b w:val="0"/>
          <w:bCs w:val="0"/>
        </w:rPr>
        <w:t xml:space="preserve">集体复习模式 </w:t>
      </w:r>
    </w:p>
    <w:p w14:paraId="431E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>3.</w:t>
      </w:r>
      <w:r>
        <w:rPr>
          <w:b w:val="0"/>
          <w:bCs w:val="0"/>
        </w:rPr>
        <w:t xml:space="preserve">晚自习管理创新 </w:t>
      </w:r>
    </w:p>
    <w:p w14:paraId="16009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b w:val="0"/>
          <w:bCs w:val="0"/>
        </w:rPr>
      </w:pPr>
    </w:p>
    <w:p w14:paraId="2FF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b w:val="0"/>
          <w:bCs w:val="0"/>
        </w:rPr>
      </w:pPr>
      <w:r>
        <w:rPr>
          <w:b/>
          <w:bCs/>
        </w:rPr>
        <w:t>八、需要学院协调支持事项（可选）</w:t>
      </w:r>
    </w:p>
    <w:p w14:paraId="477DD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b w:val="0"/>
          <w:bCs w:val="0"/>
        </w:rPr>
      </w:pPr>
      <w:r>
        <w:rPr>
          <w:b w:val="0"/>
          <w:bCs w:val="0"/>
        </w:rPr>
        <w:t>（如需教务、资源、政策支持）</w:t>
      </w:r>
    </w:p>
    <w:p w14:paraId="53539B7D">
      <w:pPr>
        <w:spacing w:line="420" w:lineRule="exact"/>
        <w:jc w:val="left"/>
        <w:rPr>
          <w:rFonts w:hint="eastAsia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1E079F2-B8F6-4CF9-BC34-545714B231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89"/>
    <w:rsid w:val="00034B60"/>
    <w:rsid w:val="000523A0"/>
    <w:rsid w:val="00092399"/>
    <w:rsid w:val="000D01CC"/>
    <w:rsid w:val="000E6E57"/>
    <w:rsid w:val="001037AE"/>
    <w:rsid w:val="00122D94"/>
    <w:rsid w:val="00240802"/>
    <w:rsid w:val="002A2326"/>
    <w:rsid w:val="00434689"/>
    <w:rsid w:val="00456550"/>
    <w:rsid w:val="004A6EDF"/>
    <w:rsid w:val="004C3C31"/>
    <w:rsid w:val="004F1566"/>
    <w:rsid w:val="00581756"/>
    <w:rsid w:val="005975CA"/>
    <w:rsid w:val="00691B1A"/>
    <w:rsid w:val="00715238"/>
    <w:rsid w:val="00737364"/>
    <w:rsid w:val="007D2677"/>
    <w:rsid w:val="007D787D"/>
    <w:rsid w:val="0080649D"/>
    <w:rsid w:val="00872DCA"/>
    <w:rsid w:val="0087790A"/>
    <w:rsid w:val="00A95BEE"/>
    <w:rsid w:val="00B74CEF"/>
    <w:rsid w:val="00C207C1"/>
    <w:rsid w:val="00C7177A"/>
    <w:rsid w:val="00D755DF"/>
    <w:rsid w:val="00DD2895"/>
    <w:rsid w:val="00E34229"/>
    <w:rsid w:val="00E45A90"/>
    <w:rsid w:val="00F66DE4"/>
    <w:rsid w:val="00FC2947"/>
    <w:rsid w:val="00FE43B6"/>
    <w:rsid w:val="010909D9"/>
    <w:rsid w:val="056275AA"/>
    <w:rsid w:val="06467A53"/>
    <w:rsid w:val="0B3D1E39"/>
    <w:rsid w:val="0CDA6892"/>
    <w:rsid w:val="18DE623D"/>
    <w:rsid w:val="1E975C3E"/>
    <w:rsid w:val="21F51C24"/>
    <w:rsid w:val="21F567F2"/>
    <w:rsid w:val="24A84E40"/>
    <w:rsid w:val="280D1229"/>
    <w:rsid w:val="28920A3E"/>
    <w:rsid w:val="28A94DE5"/>
    <w:rsid w:val="2AF26696"/>
    <w:rsid w:val="2C985A4A"/>
    <w:rsid w:val="2E2134E4"/>
    <w:rsid w:val="362E7A13"/>
    <w:rsid w:val="38AF4C58"/>
    <w:rsid w:val="458A3EDB"/>
    <w:rsid w:val="470E4B62"/>
    <w:rsid w:val="60E50817"/>
    <w:rsid w:val="614D1FB2"/>
    <w:rsid w:val="6159706C"/>
    <w:rsid w:val="617C787B"/>
    <w:rsid w:val="67892A30"/>
    <w:rsid w:val="6AC21D80"/>
    <w:rsid w:val="6B252A70"/>
    <w:rsid w:val="6F5E2AA4"/>
    <w:rsid w:val="72A20E4A"/>
    <w:rsid w:val="737C3FB7"/>
    <w:rsid w:val="74FC2604"/>
    <w:rsid w:val="7B582D67"/>
    <w:rsid w:val="7DE71E07"/>
    <w:rsid w:val="BDFFB573"/>
    <w:rsid w:val="ED3B62DF"/>
    <w:rsid w:val="EDEF3B36"/>
    <w:rsid w:val="EFFBE1DD"/>
    <w:rsid w:val="FFFED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1145-DC72-4B85-86B6-0BBBAE1C71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6319</Words>
  <Characters>6433</Characters>
  <Lines>156</Lines>
  <Paragraphs>188</Paragraphs>
  <TotalTime>14</TotalTime>
  <ScaleCrop>false</ScaleCrop>
  <LinksUpToDate>false</LinksUpToDate>
  <CharactersWithSpaces>6513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2026-03-22T10:30:00Z</dcterms:created>
  <dc:creator>馥强 陈</dc:creator>
  <cp:lastModifiedBy>语过添情</cp:lastModifiedBy>
  <dcterms:modified xsi:type="dcterms:W3CDTF">2026-04-02T02:51:46Z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eyJoZGlkIjoiZDY1MzI5YWU4YzBjOTI3OWU1MjRlM2NhZDExYjU1MDUiLCJ1c2VySWQiOiIyMDA3MzAzNjYifQ==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5CD5732B171C48069C11EECFDAEF4ADE_13</vt:lpwstr>
  </property>
</Properties>
</file>