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E73" w:rsidRDefault="006D0E73" w:rsidP="006D0E73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附件1</w:t>
      </w:r>
    </w:p>
    <w:p w:rsidR="006D0E73" w:rsidRDefault="006D0E73" w:rsidP="006D0E73">
      <w:pPr>
        <w:spacing w:line="580" w:lineRule="exact"/>
        <w:ind w:firstLine="562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</w:t>
      </w:r>
      <w:r>
        <w:rPr>
          <w:rFonts w:ascii="方正小标宋_GBK" w:eastAsia="方正小标宋_GBK"/>
          <w:sz w:val="44"/>
          <w:szCs w:val="44"/>
        </w:rPr>
        <w:t>02</w:t>
      </w:r>
      <w:r w:rsidR="00A26D6A">
        <w:rPr>
          <w:rFonts w:ascii="方正小标宋_GBK" w:eastAsia="方正小标宋_GBK" w:hint="eastAsia"/>
          <w:sz w:val="44"/>
          <w:szCs w:val="44"/>
        </w:rPr>
        <w:t>1</w:t>
      </w:r>
      <w:bookmarkStart w:id="0" w:name="_GoBack"/>
      <w:bookmarkEnd w:id="0"/>
      <w:r>
        <w:rPr>
          <w:rFonts w:ascii="方正小标宋_GBK" w:eastAsia="方正小标宋_GBK" w:hint="eastAsia"/>
          <w:sz w:val="44"/>
          <w:szCs w:val="44"/>
        </w:rPr>
        <w:t>年江苏高校“教学研究工作”专项课题指南</w:t>
      </w:r>
    </w:p>
    <w:p w:rsidR="006D0E73" w:rsidRDefault="006D0E73" w:rsidP="006D0E73">
      <w:pPr>
        <w:pStyle w:val="a4"/>
        <w:numPr>
          <w:ilvl w:val="0"/>
          <w:numId w:val="1"/>
        </w:numPr>
        <w:tabs>
          <w:tab w:val="center" w:pos="4473"/>
        </w:tabs>
        <w:spacing w:line="580" w:lineRule="exact"/>
        <w:ind w:firstLineChars="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教学研究工作研究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</w:t>
      </w:r>
      <w:r>
        <w:rPr>
          <w:rFonts w:ascii="仿宋" w:eastAsia="仿宋" w:hAnsi="仿宋" w:cs="Times New Roman" w:hint="eastAsia"/>
          <w:sz w:val="32"/>
          <w:szCs w:val="32"/>
        </w:rPr>
        <w:t>1.</w:t>
      </w:r>
      <w:r>
        <w:rPr>
          <w:rFonts w:ascii="仿宋" w:eastAsia="仿宋" w:hAnsi="仿宋" w:cs="Times New Roman"/>
          <w:sz w:val="32"/>
          <w:szCs w:val="32"/>
        </w:rPr>
        <w:t>思想政治教育改革创新与实践研究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02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课程思政建设探索与实践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03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人才培养方案制订与实施管理研究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04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一流专业建设的管理实践研究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05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新工科、新医科、新农科、新文科探索与实践研究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06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拔尖创新人才培养探索与实践研究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07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跨学科人才培养探索与实践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08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课程体系设计与优化研究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09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教学内容与教学方法改革研究与实践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CX-1</w:t>
      </w:r>
      <w:r>
        <w:rPr>
          <w:rFonts w:ascii="仿宋" w:eastAsia="仿宋" w:hAnsi="仿宋" w:cs="Times New Roman"/>
          <w:sz w:val="32"/>
          <w:szCs w:val="32"/>
        </w:rPr>
        <w:t>0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科教融合机制的探索与实践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CX-1</w:t>
      </w:r>
      <w:r>
        <w:rPr>
          <w:rFonts w:ascii="仿宋" w:eastAsia="仿宋" w:hAnsi="仿宋" w:cs="Times New Roman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教材管理体制机制建设</w:t>
      </w:r>
      <w:r>
        <w:rPr>
          <w:rFonts w:ascii="仿宋" w:eastAsia="仿宋" w:hAnsi="仿宋" w:cs="Times New Roman" w:hint="eastAsia"/>
          <w:sz w:val="32"/>
          <w:szCs w:val="32"/>
        </w:rPr>
        <w:t>及精品教材建设</w:t>
      </w:r>
      <w:r>
        <w:rPr>
          <w:rFonts w:ascii="仿宋" w:eastAsia="仿宋" w:hAnsi="仿宋" w:cs="Times New Roman"/>
          <w:sz w:val="32"/>
          <w:szCs w:val="32"/>
        </w:rPr>
        <w:t>研究与实践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CX-1</w:t>
      </w:r>
      <w:r>
        <w:rPr>
          <w:rFonts w:ascii="仿宋" w:eastAsia="仿宋" w:hAnsi="仿宋" w:cs="Times New Roman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质量保障体系构建的探索与实践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CX-1</w:t>
      </w:r>
      <w:r>
        <w:rPr>
          <w:rFonts w:ascii="仿宋" w:eastAsia="仿宋" w:hAnsi="仿宋" w:cs="Times New Roman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教学成果培育与推广应用研究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CX-1</w:t>
      </w:r>
      <w:r>
        <w:rPr>
          <w:rFonts w:ascii="仿宋" w:eastAsia="仿宋" w:hAnsi="仿宋" w:cs="Times New Roman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学生</w:t>
      </w:r>
      <w:r>
        <w:rPr>
          <w:rFonts w:ascii="仿宋" w:eastAsia="仿宋" w:hAnsi="仿宋" w:cs="Times New Roman" w:hint="eastAsia"/>
          <w:sz w:val="32"/>
          <w:szCs w:val="32"/>
        </w:rPr>
        <w:t>与学生</w:t>
      </w:r>
      <w:r>
        <w:rPr>
          <w:rFonts w:ascii="仿宋" w:eastAsia="仿宋" w:hAnsi="仿宋" w:cs="Times New Roman"/>
          <w:sz w:val="32"/>
          <w:szCs w:val="32"/>
        </w:rPr>
        <w:t>评价改革及支持服务体系建设的探索与实践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CX-1</w:t>
      </w:r>
      <w:r>
        <w:rPr>
          <w:rFonts w:ascii="仿宋" w:eastAsia="仿宋" w:hAnsi="仿宋" w:cs="Times New Roman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.其他（申报者可结合高校教育教学管理实际与教学改革创新实践，自行确定选题）</w:t>
      </w:r>
    </w:p>
    <w:p w:rsidR="006D0E73" w:rsidRDefault="006D0E73" w:rsidP="006D0E73">
      <w:pPr>
        <w:pStyle w:val="a4"/>
        <w:numPr>
          <w:ilvl w:val="0"/>
          <w:numId w:val="1"/>
        </w:numPr>
        <w:tabs>
          <w:tab w:val="center" w:pos="4473"/>
        </w:tabs>
        <w:spacing w:line="580" w:lineRule="exact"/>
        <w:ind w:firstLineChars="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信息技术支持下的教育教学创新改革研究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00</w:t>
      </w:r>
      <w:r>
        <w:rPr>
          <w:rFonts w:ascii="仿宋" w:eastAsia="仿宋" w:hAnsi="仿宋" w:cs="Times New Roman" w:hint="eastAsia"/>
          <w:sz w:val="32"/>
          <w:szCs w:val="32"/>
        </w:rPr>
        <w:t>1.</w:t>
      </w:r>
      <w:r>
        <w:rPr>
          <w:rFonts w:ascii="仿宋" w:eastAsia="仿宋" w:hAnsi="仿宋" w:cs="Times New Roman"/>
          <w:sz w:val="32"/>
          <w:szCs w:val="32"/>
        </w:rPr>
        <w:t>基于课程思政在线课程建设和教学实践示例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002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基于混合式课程建设及其教学改革实践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003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基于专业课程群的混合式教学改革实践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004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基于混合式教学的通识课教学改革实践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005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基于智慧课堂互动系统的教学改革实践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006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利用信息化工具开展经典阅读学分课教学改革实践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007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运用教学大数据技术对教学质量进行评估评价实践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008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基于超星一平三端智慧教学系统的教学改革实践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009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利用示范教学包进行混合式教学改革的实践与探索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010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基于校际协同跨校互选混合式课程教学改革探索与实践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011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基于在线考试的实践与探索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012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基于信息化手段提升教学督导评价实践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013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基于新工科</w:t>
      </w:r>
      <w:r>
        <w:rPr>
          <w:rFonts w:ascii="仿宋" w:eastAsia="仿宋" w:hAnsi="仿宋" w:cs="Times New Roman" w:hint="eastAsia"/>
          <w:sz w:val="32"/>
          <w:szCs w:val="32"/>
        </w:rPr>
        <w:t>、新农科、新文科、新医科</w:t>
      </w:r>
      <w:r>
        <w:rPr>
          <w:rFonts w:ascii="仿宋" w:eastAsia="仿宋" w:hAnsi="仿宋" w:cs="Times New Roman"/>
          <w:sz w:val="32"/>
          <w:szCs w:val="32"/>
        </w:rPr>
        <w:t>混合式课程教学改革实践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014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基于文献检索课的混合式教学改革实践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015</w:t>
      </w:r>
      <w:r>
        <w:rPr>
          <w:rFonts w:ascii="仿宋" w:eastAsia="仿宋" w:hAnsi="仿宋" w:cs="Times New Roman" w:hint="eastAsia"/>
          <w:sz w:val="32"/>
          <w:szCs w:val="32"/>
        </w:rPr>
        <w:t>.其他（申报者可结合高校教育教学管理实际与教学改革创新实践，自行确定选题）</w:t>
      </w:r>
    </w:p>
    <w:p w:rsidR="00232714" w:rsidRPr="006D0E73" w:rsidRDefault="00232714"/>
    <w:sectPr w:rsidR="00232714" w:rsidRPr="006D0E7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50C" w:rsidRDefault="008F650C">
      <w:r>
        <w:separator/>
      </w:r>
    </w:p>
  </w:endnote>
  <w:endnote w:type="continuationSeparator" w:id="0">
    <w:p w:rsidR="008F650C" w:rsidRDefault="008F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833046"/>
      <w:docPartObj>
        <w:docPartGallery w:val="AutoText"/>
      </w:docPartObj>
    </w:sdtPr>
    <w:sdtEndPr/>
    <w:sdtContent>
      <w:p w:rsidR="00DF3858" w:rsidRDefault="006D0E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D6A" w:rsidRPr="00A26D6A">
          <w:rPr>
            <w:noProof/>
            <w:lang w:val="zh-CN"/>
          </w:rPr>
          <w:t>2</w:t>
        </w:r>
        <w:r>
          <w:fldChar w:fldCharType="end"/>
        </w:r>
      </w:p>
    </w:sdtContent>
  </w:sdt>
  <w:p w:rsidR="00DF3858" w:rsidRDefault="008F650C">
    <w:pPr>
      <w:pStyle w:val="a3"/>
      <w:rPr>
        <w:rFonts w:ascii="Times New Roman" w:eastAsia="宋体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50C" w:rsidRDefault="008F650C">
      <w:r>
        <w:separator/>
      </w:r>
    </w:p>
  </w:footnote>
  <w:footnote w:type="continuationSeparator" w:id="0">
    <w:p w:rsidR="008F650C" w:rsidRDefault="008F6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2A2BCC"/>
    <w:multiLevelType w:val="multilevel"/>
    <w:tmpl w:val="6D2A2BCC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73"/>
    <w:rsid w:val="00232714"/>
    <w:rsid w:val="006D0E73"/>
    <w:rsid w:val="008F650C"/>
    <w:rsid w:val="00A2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5243DC-CE28-4BB5-9EA1-65A340C6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E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D0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D0E73"/>
    <w:rPr>
      <w:sz w:val="18"/>
      <w:szCs w:val="18"/>
    </w:rPr>
  </w:style>
  <w:style w:type="paragraph" w:styleId="a4">
    <w:name w:val="List Paragraph"/>
    <w:basedOn w:val="a"/>
    <w:uiPriority w:val="34"/>
    <w:qFormat/>
    <w:rsid w:val="006D0E73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26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26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2</cp:revision>
  <dcterms:created xsi:type="dcterms:W3CDTF">2021-01-18T06:59:00Z</dcterms:created>
  <dcterms:modified xsi:type="dcterms:W3CDTF">2021-01-25T02:27:00Z</dcterms:modified>
</cp:coreProperties>
</file>