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color w:val="000000"/>
          <w:sz w:val="36"/>
          <w:szCs w:val="36"/>
        </w:rPr>
      </w:pPr>
      <w:r>
        <w:rPr>
          <w:rFonts w:ascii="宋体" w:hAnsi="宋体" w:eastAsia="宋体"/>
          <w:color w:val="000000"/>
          <w:sz w:val="36"/>
          <w:szCs w:val="36"/>
        </w:rPr>
        <w:t>南通大学杏林学院2021年寒假社会实践表彰名单</w:t>
      </w:r>
    </w:p>
    <w:p>
      <w:pPr>
        <w:spacing w:line="240" w:lineRule="auto"/>
        <w:rPr>
          <w:rFonts w:ascii="宋体" w:hAnsi="宋体" w:eastAsia="宋体"/>
          <w:color w:val="000000"/>
          <w:sz w:val="36"/>
          <w:szCs w:val="36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寒假社会实践先进单位（1个）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医学部</w:t>
      </w: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寒假社会实践优秀团队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（3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个）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特等奖（2个）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亿创科技遇见红色文化 (工学部)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护卫心脏，远离冠心病 (医学部)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一等奖（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4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个）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杏林学院青年先锋队 (医学部)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为最可爱的人护航——我们一直在路上 (医学部)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基于卫生信息化的农村（基层）健康自检系统 (医学部)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戏说生化 (医学部)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二等奖（14个）</w:t>
      </w:r>
    </w:p>
    <w:p>
      <w:pPr>
        <w:spacing w:line="240" w:lineRule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融媒体中心青年突击队</w:t>
      </w:r>
      <w:r>
        <w:rPr>
          <w:rFonts w:hint="default" w:ascii="宋体" w:hAnsi="宋体" w:eastAsia="宋体"/>
          <w:color w:val="000000"/>
          <w:sz w:val="28"/>
          <w:szCs w:val="28"/>
        </w:rPr>
        <w:t>(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南通大学杏林学院</w:t>
      </w:r>
      <w:r>
        <w:rPr>
          <w:rFonts w:hint="default" w:ascii="宋体" w:hAnsi="宋体" w:eastAsia="宋体"/>
          <w:color w:val="000000"/>
          <w:sz w:val="28"/>
          <w:szCs w:val="28"/>
        </w:rPr>
        <w:t>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识别：“困境儿童”——关于困境儿童立档立案 (理学与经管学部)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医者仁心仁为己任 (医学部)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青爱团情暖老人计划 (工学部)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践行美丽中国，传扬红色精神 (理学与经管学部)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荧火社会实践团队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  <w:shd w:val="clear" w:color="auto" w:fill="FFFFFF"/>
        </w:rPr>
        <w:t>十九届五中全会精神（工学部）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AFS爱心志愿团队 (医学部)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学四史，唱红歌，走访红色旅游景区，传承红色文化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对于用药与四史的学习 (医学部)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品味红色经典 拾沙家浜旧梦 (理学与经管部)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保护气候环境，展现大国风采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回味红色经典，传承革命精神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传承长征精神 改造落后民房 (工学部)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三等奖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（1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5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个）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书罗万象，馆藏四史，朝夕共勉，砥砺前行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学四史，悟常熟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回首历史飞跃，描绘今昔对比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宏先辈之志，启后辈之心 (医学部)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网上重走长征路，脚步踏上长征途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非球面非零位检测的动态范围研究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研究张謇历史遗迹，开发爱国旅游线路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重走红十四军当年的路 (理学与经管部)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传播四史教育，铭记历史辉煌，展望光辉未来 (工学部)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走进红色文化 传承红色基因 (医学部)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“一带一路”倡议与中国企业在印尼的商务活动研究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托马斯·莫尔施教济贫思想研究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“后疫情时代”外卖行业迅速回暖背后的问题、创新与出路调研——以苏州吴江外卖为例 (人文思政与艺术体育部)</w:t>
      </w:r>
    </w:p>
    <w:p>
      <w:pPr>
        <w:spacing w:line="240" w:lineRule="auto"/>
        <w:rPr>
          <w:rFonts w:ascii="宋体" w:hAnsi="宋体" w:eastAsia="宋体"/>
          <w:color w:val="000000"/>
          <w:kern w:val="0"/>
          <w:sz w:val="28"/>
          <w:szCs w:val="28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>学习四史，跟党走 (工学部)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长江革命历史行——对长江流域城市的红色基地教育实施情况，革命遗迹，革命历史的调查研究</w:t>
      </w:r>
      <w:r>
        <w:rPr>
          <w:rFonts w:ascii="宋体" w:hAnsi="宋体" w:eastAsia="宋体"/>
          <w:color w:val="000000"/>
          <w:sz w:val="28"/>
          <w:szCs w:val="28"/>
        </w:rPr>
        <w:tab/>
      </w:r>
      <w:r>
        <w:rPr>
          <w:rFonts w:ascii="宋体" w:hAnsi="宋体" w:eastAsia="宋体"/>
          <w:color w:val="000000"/>
          <w:sz w:val="28"/>
          <w:szCs w:val="28"/>
        </w:rPr>
        <w:t>(工学部)</w:t>
      </w: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寒假社会实践优秀指导老师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（1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人）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唐新红  张天骄  焦  琪  高青松  季素琳  杨俊喆  赵亚娟 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薛迎春  杨佑国  张  茜  徐  京  吴梅君  奚明义  吴娟娟 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朱  奇  牟  蕾  张晓霞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左俊楠</w:t>
      </w:r>
      <w:r>
        <w:rPr>
          <w:rFonts w:ascii="宋体" w:hAnsi="宋体" w:eastAsia="宋体"/>
          <w:color w:val="000000"/>
          <w:sz w:val="28"/>
          <w:szCs w:val="28"/>
        </w:rPr>
        <w:t xml:space="preserve">   </w:t>
      </w:r>
    </w:p>
    <w:p>
      <w:pPr>
        <w:spacing w:line="240" w:lineRule="auto"/>
        <w:ind w:left="490" w:leftChars="100" w:hanging="280" w:hangingChars="100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寒假社会实践杰出个人（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8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范  颖  陈鞠颖  宋沙莎  陈柯頔  智  庆  邓  旭  季  育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FF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王  可 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寒假社会实践先进个人（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187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人文思政与艺术体育部（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36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周妤杭  张  瑶  刘  悦  陈姝颖  李雨晴  刘文慧  严  叶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王雨洁  陈佳梦  张  扬  吴佳霖  汪丹丹  吴建法  陆艳帆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顾琳静  高  悦  樊星奥  卞民雪  伏晓娜  张思宇  沈心怡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毛  颖  董芷若  韩  琳  陈欣怡  肖璇怡  韩佳书  甘钟月</w:t>
      </w:r>
    </w:p>
    <w:p>
      <w:pPr>
        <w:spacing w:line="240" w:lineRule="auto"/>
        <w:ind w:left="280" w:hanging="280" w:hangingChars="100"/>
        <w:rPr>
          <w:rFonts w:hint="default" w:ascii="宋体" w:hAnsi="宋体" w:eastAsia="宋体"/>
          <w:color w:val="000000"/>
          <w:sz w:val="28"/>
          <w:szCs w:val="28"/>
          <w:lang w:eastAsia="zh-Hans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陈湘怡  李雨菲  张梦媛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常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颖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谢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平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王子璠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</w:rPr>
        <w:t>周濛倩妮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李骆逸飞 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理学与经管学部（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  <w:lang w:val="en-US" w:eastAsia="zh-CN"/>
        </w:rPr>
        <w:t>40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智  颖  凌子萱  夏丽丽  林丽雯  胡婷婷  陈思宇  余丽娜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申  雪  邹小琴  路  杨  李  洁  徐王娟  季雨璇  余  稹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杜祥宇  袁彩莲  茆泳池  李  津  陈舒玉  祁文娟  沈苏雯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刘晓庆  丁文凤  徐  霞  王雅雯  杨春梅  王静怡  张炎桐</w:t>
      </w:r>
    </w:p>
    <w:p>
      <w:pPr>
        <w:spacing w:line="240" w:lineRule="auto"/>
        <w:ind w:left="280" w:hanging="280" w:hangingChars="100"/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常小钦  邹文倩  钱蔚冉  庄佳禾  刘昕炜  潘  丽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白甜甜</w:t>
      </w:r>
    </w:p>
    <w:p>
      <w:pPr>
        <w:spacing w:line="240" w:lineRule="auto"/>
        <w:ind w:left="280" w:hanging="280" w:hangingChars="100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冯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双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万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瞩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曹馨月  汤宇新  陈柯頔</w:t>
      </w:r>
      <w:bookmarkStart w:id="0" w:name="_GoBack"/>
      <w:bookmarkEnd w:id="0"/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工学部（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58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）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宋桂林  伍洪枚  傅  敏  肖烨琳  梁宏飞  潘文静  赵晨晖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黄玲玲  孙瑜君  高  洋  彭文轩  周茜露  赵甜静  陈桂旭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李  达  汪  悦  郑燕芹  吕大为  张婷婷  郭宏剑  王  程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杨一丹  卢禧甜  邹颖栋  何  迟  杨如梦  朱天琦  王晓峰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房  源  张  睿  胡世琦  张  舒  吴  怡  金昊昊  陆  凡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吕  晋  任晶晶  马海滔  孔耀祥  向芳仪  蔡亦凡  金佳杰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钱  毅  陈嘉俪  杨婷婷  王雯琪  朱艳琳  朱梦瑶  蒋琳佳 </w:t>
      </w:r>
    </w:p>
    <w:p>
      <w:pPr>
        <w:spacing w:line="240" w:lineRule="auto"/>
        <w:ind w:left="280" w:hanging="280" w:hangingChars="100"/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张郁雯  胡  军  张文昊  吴隆龙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郭兆山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曹桢楠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朱碧晨</w:t>
      </w:r>
    </w:p>
    <w:p>
      <w:pPr>
        <w:spacing w:line="240" w:lineRule="auto"/>
        <w:ind w:left="280" w:hanging="280" w:hangingChars="100"/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马海滔</w:t>
      </w:r>
      <w:r>
        <w:rPr>
          <w:rFonts w:hint="default" w:ascii="宋体" w:hAnsi="宋体" w:eastAsia="宋体"/>
          <w:color w:val="000000"/>
          <w:sz w:val="28"/>
          <w:szCs w:val="28"/>
          <w:lang w:eastAsia="zh-Hans"/>
        </w:rPr>
        <w:t xml:space="preserve">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Hans"/>
        </w:rPr>
        <w:t>周露楠</w:t>
      </w:r>
    </w:p>
    <w:p>
      <w:pPr>
        <w:spacing w:line="240" w:lineRule="auto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医学部（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53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人）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石雯婧  沈张雅  宋琢卿  邱韵烨  范  雯  沈欣瑚  周思彤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崔家祺  王天一  王慧敏  徐艺丹  王泓麟  史友朋  夏栋成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龚  庆  周彤彤  朱星睿  曹  玥  周  杰  李茜玥  刘  荧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王梓涵  张译元  王玮强  洪  杨  陈  语  王张蕊  张  怡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许波旭  黄奕英  杨  丹  徐  悦  李  娜  马叶萌  高  慧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陆幸科  沈之禹  陈赞豪  刘鑫杰  吴丹一  孙甜甜  孙丁诚  </w:t>
      </w:r>
    </w:p>
    <w:p>
      <w:pPr>
        <w:spacing w:line="240" w:lineRule="auto"/>
        <w:ind w:left="280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蒋忻琦  杨柳红  张洵瑞  王婧仪  刘钰婷  范孝慈  鞠天一 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丁圣懿  徐  竞  秦颖周  杨敏艺 </w:t>
      </w:r>
    </w:p>
    <w:p>
      <w:pPr>
        <w:spacing w:line="240" w:lineRule="auto"/>
        <w:rPr>
          <w:rFonts w:ascii="宋体" w:hAnsi="宋体" w:eastAsia="宋体"/>
          <w:color w:val="000000"/>
          <w:sz w:val="28"/>
          <w:szCs w:val="28"/>
        </w:rPr>
      </w:pPr>
    </w:p>
    <w:p>
      <w:pPr>
        <w:spacing w:line="240" w:lineRule="auto"/>
        <w:jc w:val="left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28"/>
          <w:szCs w:val="28"/>
        </w:rPr>
        <w:t>优秀</w:t>
      </w: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思想政治社会调研报告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（12篇）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《COVID-19疫情爆发期间大学生生活模式的转变及其影响分析调研报告》（医学部）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《为最可爱的人护航——我们一直在路上调研报告》（医学部）</w:t>
      </w:r>
    </w:p>
    <w:p>
      <w:pPr>
        <w:snapToGrid w:val="0"/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《社会实践报告——新冠肺炎疫情对保险行业的影响》（工学部）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《品味红色经典，识沙家浜旧梦实践报告》（人文思政与艺术体育部）</w:t>
      </w:r>
    </w:p>
    <w:p>
      <w:pPr>
        <w:snapToGrid w:val="0"/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《抗日战争之铁一样的军队——新四军光辉岁月调研报告》（理学与经管学部）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《东台市红色文化的现状与对策分析》（医学部）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《张謇精神对于当今时代影响的调研报告》（医学部）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《关于社会群众对四史和网上重走长征路学习情况调研报告》（医学部）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《重温革命历史 传承革命精神》（医学部）</w:t>
      </w:r>
    </w:p>
    <w:p>
      <w:pPr>
        <w:snapToGrid w:val="0"/>
        <w:spacing w:line="240" w:lineRule="auto"/>
        <w:jc w:val="left"/>
        <w:rPr>
          <w:rFonts w:ascii="微软雅黑" w:hAnsi="微软雅黑" w:eastAsia="微软雅黑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《关于大学生疫情期间志愿服务的调研报告》（工学部）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《翻转课堂在《生物化学与分子生物学》课程教学中的应用研究》（医学部）</w:t>
      </w:r>
    </w:p>
    <w:p>
      <w:pPr>
        <w:spacing w:line="240" w:lineRule="auto"/>
        <w:jc w:val="left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《零纳米菁英队调研报告》（医学部）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1C33BC"/>
    <w:rsid w:val="00216EB9"/>
    <w:rsid w:val="00475C47"/>
    <w:rsid w:val="0059531B"/>
    <w:rsid w:val="00616505"/>
    <w:rsid w:val="0062213C"/>
    <w:rsid w:val="00633F40"/>
    <w:rsid w:val="0064419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265A5650"/>
    <w:rsid w:val="28D46523"/>
    <w:rsid w:val="30456175"/>
    <w:rsid w:val="36772279"/>
    <w:rsid w:val="434067C1"/>
    <w:rsid w:val="568D20C3"/>
    <w:rsid w:val="659F0EAC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362</Words>
  <Characters>2065</Characters>
  <Lines>17</Lines>
  <Paragraphs>4</Paragraphs>
  <TotalTime>23</TotalTime>
  <ScaleCrop>false</ScaleCrop>
  <LinksUpToDate>false</LinksUpToDate>
  <CharactersWithSpaces>2423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2017-01-10T17:10:00Z</dcterms:created>
  <dc:creator>Tencent</dc:creator>
  <cp:lastModifiedBy>张茜</cp:lastModifiedBy>
  <dcterms:modified xsi:type="dcterms:W3CDTF">2021-03-10T02:31:24Z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8A24FE593B324597A196FEEEF05FE79B</vt:lpwstr>
  </property>
</Properties>
</file>