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附件：</w:t>
      </w:r>
      <w:r>
        <w:rPr>
          <w:rFonts w:hint="eastAsia"/>
          <w:lang w:val="en-US" w:eastAsia="zh-CN"/>
        </w:rPr>
        <w:t xml:space="preserve">                  </w:t>
      </w:r>
    </w:p>
    <w:p>
      <w:pPr>
        <w:ind w:firstLine="2880" w:firstLineChars="9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推荐人选信息及事迹</w:t>
      </w:r>
    </w:p>
    <w:p>
      <w:pPr>
        <w:spacing w:line="560" w:lineRule="exact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袁彩莲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同学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一心赤诚，怀揣志愿梦想服务他人；她践行使命，疫情大考书写责任担当；她乐于奉献，投身学生思想引领工作；她努力奋进，书写青春篇章。她用三年的时间在学习竞赛、学生工作、志愿服务、社会实践等方面完成了青春的成长与蜕变。从线上撰稿到志愿现场，从普通学生到中青报校媒记者，从青涩稚嫩到独当一面，虽然时间、地点和角色发生着改变，但她服务同学、回报社会的坚守和情怀始终未变。</w:t>
      </w:r>
    </w:p>
    <w:p>
      <w:pPr>
        <w:spacing w:line="560" w:lineRule="exact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bookmarkStart w:id="0" w:name="_GoBack"/>
      <w:bookmarkEnd w:id="0"/>
    </w:p>
    <w:p>
      <w:pPr>
        <w:spacing w:line="5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许静静同志组织观念强，多次服从学院安排，变更所带学生，入职近10年累计带教5届本科生，总人数达2397人。无论是在入职初期先后承担两届毕业生工作，还是后来另一同事产假，一人承担22个班、735名大一新生的辅导员工作，始终都任劳任怨，克服家中困难全身心投入工作。多少个日日夜夜，带着年幼的孩子陪着学生晨读晨练、晚自修。</w:t>
      </w:r>
    </w:p>
    <w:p>
      <w:pPr>
        <w:spacing w:line="5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该同志无论在工作中遇到什么困难，都能永葆初心，始终保持对辅导员工作的满腔热情，甘于做默默服务学生成长的孺子牛、执着钻研学生工作业务的拓荒牛、“5+2”“白+黑”的老黄牛。由她从大一带至大四上学期的医学部2016级五年制学生，考研升学率近1/3，其中临床医学165班学生考研升学率达73%。</w:t>
      </w:r>
    </w:p>
    <w:p>
      <w:pPr>
        <w:spacing w:line="5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该同志发挥研究生期间所学心理学专业优势，不懈探索辅导员专家化发展。在繁忙的工作之余，利用双休日、节假日完成系列培训，定期参加成长工作坊接受督导。近年主持省级课题2项，发表论文6篇。由她创建的“一粒黍”心理工作室，为学院心理辅导员的成长创设平台。</w:t>
      </w:r>
    </w:p>
    <w:p>
      <w:pPr>
        <w:spacing w:line="560" w:lineRule="exact"/>
        <w:ind w:firstLine="48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该同志兼任学院心理咨询师、江苏省大学生心理热线志愿者。2019年底至今，有效处置省心理热线危机事件2例，通过热线和APP平台服务学生70余人。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F06C6"/>
    <w:rsid w:val="152F06C6"/>
    <w:rsid w:val="2FE66EC1"/>
    <w:rsid w:val="3A901EDF"/>
    <w:rsid w:val="3D7F79D4"/>
    <w:rsid w:val="74E1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2021-05-20T01:14:00Z</dcterms:created>
  <dc:creator>周煜</dc:creator>
  <cp:lastModifiedBy>Administrator</cp:lastModifiedBy>
  <dcterms:modified xsi:type="dcterms:W3CDTF">2021-05-21T07:28:57Z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  <property fmtid="{D5CDD505-2E9C-101B-9397-08002B2CF9AE}" pid="3" name="ICV">
    <vt:lpwstr>02ACAFE65C844CFB80121E576942F305</vt:lpwstr>
  </property>
</Properties>
</file>