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5：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教师教学创新大赛产教融合赛道材料提交要求</w:t>
      </w:r>
    </w:p>
    <w:tbl>
      <w:tblPr>
        <w:tblStyle w:val="4"/>
        <w:tblW w:w="9356" w:type="dxa"/>
        <w:tblCellSpacing w:w="0" w:type="dxa"/>
        <w:tblInd w:w="-29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22"/>
        <w:gridCol w:w="862"/>
        <w:gridCol w:w="5314"/>
        <w:gridCol w:w="134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大赛分值</w:t>
            </w:r>
          </w:p>
        </w:tc>
        <w:tc>
          <w:tcPr>
            <w:tcW w:w="5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时间节点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日前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学部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）将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前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项电子材料打包发送至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教研科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，文件夹命名为：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学部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+姓名+组别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产教融合创新成果报告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教融合创新成果报告应密切围绕高校与社会或行业企业主动合作、人才培养规格与产业需求、学科专业结构与区域发展、组织模式创新与教学模式改革等产教融合方面的内容，以教学研究的范式，聚焦教学实践中的“真实问题”，通过课程内容的重构、教学方法的创新、教学环境的创设、教学评价的改革、师资队伍的建设、协同办学的机制等，解决教学问题，明确教学成效及其推广价值。报告包括摘要和正文，总字数4000字左右为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产教融合创新成果支撑材料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主讲教师代表性产教融合创新成果信息（不超过5项）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人才培养成果证明材料（不超过5项）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课堂教学实录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1．课堂教学实录视频应为参赛课程中两个1学时的完整教学实录（按2个视频文件上传)。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2．视频须全程连续录制(不得使用摇臂、无人机等脱离课堂教学实际、片面追求拍摄效果的录制手段，拍摄机位不超过2个，不影响正常教学秩序)。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3．主讲教师必须出镜，要有学生的镜头，须告知学生可能出现在视频中，此视频会公开。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4.能够体现课程教学创新，不允许配音，不得出现参赛教师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（含从行业企业聘请的兼职教师）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姓名、所在学校及院系名称等透露个人身份的信息。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5．视频文件采用MP4格式，分辨率720P以上，每个视频文件大小不超过1200MB，图像清晰稳定，声音清楚。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6.视频文件命名按照“课程名称+授课内容”的形式。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推荐教师汇总表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学部盖章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教学创新设计汇报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现场评审以教学创新设计汇报为主。参赛教师结合教学大纲和教学实践，全面说明整门课程的设计思路，突出教学改革与创新，展示相关过程性支撑资料。汇报时间不超过</w:t>
            </w: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分钟，专家评委提问交流时间不超过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现场汇报时间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、地点另行通知</w:t>
            </w:r>
          </w:p>
        </w:tc>
      </w:tr>
    </w:tbl>
    <w:p>
      <w:pPr>
        <w:sectPr>
          <w:pgSz w:w="11906" w:h="16838"/>
          <w:pgMar w:top="12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教师教学创新大赛</w:t>
      </w:r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新教师</w:t>
      </w:r>
      <w:r>
        <w:rPr>
          <w:rFonts w:hint="eastAsia" w:asciiTheme="majorEastAsia" w:hAnsiTheme="majorEastAsia" w:eastAsiaTheme="majorEastAsia"/>
          <w:b/>
          <w:sz w:val="32"/>
          <w:szCs w:val="28"/>
        </w:rPr>
        <w:t>赛道材料提交要求</w:t>
      </w:r>
    </w:p>
    <w:tbl>
      <w:tblPr>
        <w:tblStyle w:val="4"/>
        <w:tblW w:w="9356" w:type="dxa"/>
        <w:tblCellSpacing w:w="0" w:type="dxa"/>
        <w:tblInd w:w="-29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22"/>
        <w:gridCol w:w="862"/>
        <w:gridCol w:w="5314"/>
        <w:gridCol w:w="134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大赛分值</w:t>
            </w:r>
          </w:p>
        </w:tc>
        <w:tc>
          <w:tcPr>
            <w:tcW w:w="5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时间节点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申报书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参赛教师基本情况、课程教学创新情况等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日前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，各学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）将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前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项电子材料打包发送至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教研科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，文件夹命名为：学院+姓名+组别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教学实施报告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学实施报告应立足于学科专业的育人特点和要求，聚焦教学实践的“真实问题”，通过课程内容的重构、教学方法的创新、教学环境的创设、教学评价的改革等，体现课程教学的创新举措、过程与成效。报告包括摘要、正文，字数4000字左右为宜。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课堂教学实录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1．课堂教学实录视频应为参赛课程中两个1学时的完整教学实录（按2个视频文件上传)。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2．视频须全程连续录制(不得使用摇臂、无人机等脱离课堂教学实际、片面追求拍摄效果的录制手段，拍摄机位不超过2个，不影响正常教学秩序)。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3．主讲教师必须出镜，要有学生的镜头，须告知学生可能出现在视频中，此视频会公开。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4.能够体现课程教学创新，不允许配音，不得出现参赛教师姓名、所在学校及院系名称等透露个人身份的信息。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5．视频文件采用MP4格式，分辨率720P以上，每个视频文件大小不超过1200MB，图像清晰稳定，声音清楚。</w:t>
            </w:r>
          </w:p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6.视频文件命名按照“课程名称+授课内容”的形式。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推荐教师汇总表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学部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盖章</w:t>
            </w:r>
          </w:p>
        </w:tc>
        <w:tc>
          <w:tcPr>
            <w:tcW w:w="134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现场说课展示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新教师赛道的主讲教师需进行15分钟的现场说课展示。评审专家依据参赛教师的汇报内容进行10分钟的提问交流。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、地点另行通知</w:t>
            </w:r>
          </w:p>
        </w:tc>
      </w:tr>
    </w:tbl>
    <w:p/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E6357D"/>
    <w:rsid w:val="000443DE"/>
    <w:rsid w:val="000D7D71"/>
    <w:rsid w:val="00163C02"/>
    <w:rsid w:val="00190EA4"/>
    <w:rsid w:val="001C4FC2"/>
    <w:rsid w:val="001E12E5"/>
    <w:rsid w:val="002120A6"/>
    <w:rsid w:val="00266727"/>
    <w:rsid w:val="0033078A"/>
    <w:rsid w:val="003526C8"/>
    <w:rsid w:val="003C43FE"/>
    <w:rsid w:val="004254E6"/>
    <w:rsid w:val="004A7F92"/>
    <w:rsid w:val="004D5278"/>
    <w:rsid w:val="00541007"/>
    <w:rsid w:val="00555707"/>
    <w:rsid w:val="00637063"/>
    <w:rsid w:val="00753D79"/>
    <w:rsid w:val="007D5726"/>
    <w:rsid w:val="00880EEC"/>
    <w:rsid w:val="009145A4"/>
    <w:rsid w:val="009C4711"/>
    <w:rsid w:val="009D00AA"/>
    <w:rsid w:val="00A34650"/>
    <w:rsid w:val="00A74ECD"/>
    <w:rsid w:val="00AB5812"/>
    <w:rsid w:val="00B02FF6"/>
    <w:rsid w:val="00B1465B"/>
    <w:rsid w:val="00B245A3"/>
    <w:rsid w:val="00C0196B"/>
    <w:rsid w:val="00C2708D"/>
    <w:rsid w:val="00C34C47"/>
    <w:rsid w:val="00CD5FB6"/>
    <w:rsid w:val="00DC639F"/>
    <w:rsid w:val="00DE2F68"/>
    <w:rsid w:val="00E16DAF"/>
    <w:rsid w:val="00E32255"/>
    <w:rsid w:val="00E6357D"/>
    <w:rsid w:val="00E96FEE"/>
    <w:rsid w:val="00F46AD0"/>
    <w:rsid w:val="00F7735F"/>
    <w:rsid w:val="095F264D"/>
    <w:rsid w:val="0B4E6DAF"/>
    <w:rsid w:val="0BD3179A"/>
    <w:rsid w:val="0F6F370B"/>
    <w:rsid w:val="0FAD54AF"/>
    <w:rsid w:val="1FAB50E1"/>
    <w:rsid w:val="43D44006"/>
    <w:rsid w:val="466A6F0A"/>
    <w:rsid w:val="4B94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697</Characters>
  <Lines>5</Lines>
  <Paragraphs>1</Paragraphs>
  <TotalTime>3</TotalTime>
  <ScaleCrop>false</ScaleCrop>
  <LinksUpToDate>false</LinksUpToDate>
  <CharactersWithSpaces>818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2020-12-02T01:27:00Z</dcterms:created>
  <dc:creator>康玉红</dc:creator>
  <cp:lastModifiedBy>陈公子</cp:lastModifiedBy>
  <cp:lastPrinted>2024-02-25T02:55:00Z</cp:lastPrinted>
  <dcterms:modified xsi:type="dcterms:W3CDTF">2024-03-14T06:50:14Z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C97FA7DDE921410E99C08FDB027BC7A5_13</vt:lpwstr>
  </property>
</Properties>
</file>