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79EC" w14:textId="77777777" w:rsidR="00A76524" w:rsidRDefault="00A76524" w:rsidP="00A76524">
      <w:pPr>
        <w:pStyle w:val="a3"/>
        <w:spacing w:before="93" w:after="93"/>
      </w:pPr>
      <w:r>
        <w:rPr>
          <w:rFonts w:hint="eastAsia"/>
        </w:rPr>
        <w:t>“新大陆杯”</w:t>
      </w:r>
      <w:r>
        <w:t>2022年江苏省大学生计算机设计大赛作品分类</w:t>
      </w:r>
    </w:p>
    <w:p w14:paraId="18CF2A1A" w14:textId="77777777" w:rsidR="00A76524" w:rsidRDefault="00A76524" w:rsidP="00A76524">
      <w:pPr>
        <w:pStyle w:val="a6"/>
        <w:spacing w:before="62" w:after="62"/>
      </w:pPr>
      <w:r>
        <w:rPr>
          <w:rFonts w:hint="eastAsia"/>
        </w:rPr>
        <w:t>一、软件应用与开发类。包括以下小类：</w:t>
      </w:r>
    </w:p>
    <w:p w14:paraId="5E8EF957" w14:textId="77777777" w:rsidR="00A76524" w:rsidRDefault="00A76524" w:rsidP="00A76524">
      <w:pPr>
        <w:pStyle w:val="a4"/>
      </w:pPr>
      <w:r>
        <w:t>1. Web应用与开发。</w:t>
      </w:r>
    </w:p>
    <w:p w14:paraId="2E006CE7" w14:textId="77777777" w:rsidR="00A76524" w:rsidRDefault="00A76524" w:rsidP="00A76524">
      <w:pPr>
        <w:pStyle w:val="a4"/>
      </w:pPr>
      <w:r>
        <w:t>2. 管理信息系统。</w:t>
      </w:r>
    </w:p>
    <w:p w14:paraId="615E9BC7" w14:textId="77777777" w:rsidR="00A76524" w:rsidRDefault="00A76524" w:rsidP="00A76524">
      <w:pPr>
        <w:pStyle w:val="a4"/>
      </w:pPr>
      <w:r>
        <w:t>3. 移动应用开发（非游戏类）。</w:t>
      </w:r>
    </w:p>
    <w:p w14:paraId="058B1489" w14:textId="77777777" w:rsidR="00A76524" w:rsidRDefault="00A76524" w:rsidP="00A76524">
      <w:pPr>
        <w:pStyle w:val="a4"/>
      </w:pPr>
      <w:r>
        <w:t>4. 算法设计与应用。</w:t>
      </w:r>
    </w:p>
    <w:p w14:paraId="439F8D2F" w14:textId="77777777" w:rsidR="00A76524" w:rsidRDefault="00A76524" w:rsidP="00A76524">
      <w:pPr>
        <w:pStyle w:val="a6"/>
        <w:spacing w:before="62" w:after="62"/>
      </w:pPr>
      <w:r>
        <w:rPr>
          <w:rFonts w:hint="eastAsia"/>
        </w:rPr>
        <w:t>二、</w:t>
      </w:r>
      <w:proofErr w:type="gramStart"/>
      <w:r>
        <w:rPr>
          <w:rFonts w:hint="eastAsia"/>
        </w:rPr>
        <w:t>微课与</w:t>
      </w:r>
      <w:proofErr w:type="gramEnd"/>
      <w:r>
        <w:rPr>
          <w:rFonts w:hint="eastAsia"/>
        </w:rPr>
        <w:t>教学辅助类。包括以下小类：</w:t>
      </w:r>
    </w:p>
    <w:p w14:paraId="5AF80D81" w14:textId="77777777" w:rsidR="00A76524" w:rsidRDefault="00A76524" w:rsidP="00A76524">
      <w:pPr>
        <w:pStyle w:val="a4"/>
      </w:pPr>
      <w:r>
        <w:t>1. 计算机基础与应用类课程微课（或教学辅助课件）。</w:t>
      </w:r>
    </w:p>
    <w:p w14:paraId="792AE800" w14:textId="77777777" w:rsidR="00A76524" w:rsidRDefault="00A76524" w:rsidP="00A76524">
      <w:pPr>
        <w:pStyle w:val="a4"/>
      </w:pPr>
      <w:r>
        <w:t>2. 中、小学数学或自然科学课程微课（或教学辅助课件）。</w:t>
      </w:r>
    </w:p>
    <w:p w14:paraId="7E13358B" w14:textId="77777777" w:rsidR="00A76524" w:rsidRDefault="00A76524" w:rsidP="00A76524">
      <w:pPr>
        <w:pStyle w:val="a4"/>
      </w:pPr>
      <w:r>
        <w:t>3. 汉语言文学（唐诗宋词）微课（或教学辅助课件）</w:t>
      </w:r>
    </w:p>
    <w:p w14:paraId="41FA04EA" w14:textId="77777777" w:rsidR="00A76524" w:rsidRDefault="00A76524" w:rsidP="00A76524">
      <w:pPr>
        <w:pStyle w:val="a4"/>
      </w:pPr>
      <w:r>
        <w:t>4. 虚拟实验平台。</w:t>
      </w:r>
    </w:p>
    <w:p w14:paraId="2F9B62BF" w14:textId="77777777" w:rsidR="00A76524" w:rsidRDefault="00A76524" w:rsidP="00A76524">
      <w:pPr>
        <w:pStyle w:val="a6"/>
        <w:spacing w:before="62" w:after="62"/>
      </w:pPr>
      <w:r>
        <w:rPr>
          <w:rFonts w:hint="eastAsia"/>
        </w:rPr>
        <w:t>三、物联网应用类。包括以下小类：</w:t>
      </w:r>
    </w:p>
    <w:p w14:paraId="7727F5C7" w14:textId="77777777" w:rsidR="00A76524" w:rsidRDefault="00A76524" w:rsidP="00A76524">
      <w:pPr>
        <w:pStyle w:val="a4"/>
      </w:pPr>
      <w:r>
        <w:t>1. 城市管理。</w:t>
      </w:r>
    </w:p>
    <w:p w14:paraId="530CBC91" w14:textId="77777777" w:rsidR="00A76524" w:rsidRDefault="00A76524" w:rsidP="00A76524">
      <w:pPr>
        <w:pStyle w:val="a4"/>
      </w:pPr>
      <w:r>
        <w:t>2. 医药卫生。</w:t>
      </w:r>
    </w:p>
    <w:p w14:paraId="2AAAE875" w14:textId="77777777" w:rsidR="00A76524" w:rsidRDefault="00A76524" w:rsidP="00A76524">
      <w:pPr>
        <w:pStyle w:val="a4"/>
      </w:pPr>
      <w:r>
        <w:t>3. 运动健身。</w:t>
      </w:r>
    </w:p>
    <w:p w14:paraId="79A4ABEA" w14:textId="77777777" w:rsidR="00A76524" w:rsidRDefault="00A76524" w:rsidP="00A76524">
      <w:pPr>
        <w:pStyle w:val="a4"/>
      </w:pPr>
      <w:r>
        <w:t>4. 数字生活。</w:t>
      </w:r>
    </w:p>
    <w:p w14:paraId="3D6420ED" w14:textId="77777777" w:rsidR="00A76524" w:rsidRDefault="00A76524" w:rsidP="00A76524">
      <w:pPr>
        <w:pStyle w:val="a4"/>
      </w:pPr>
      <w:r>
        <w:t>5. 行业应用。</w:t>
      </w:r>
    </w:p>
    <w:p w14:paraId="454FF3BF" w14:textId="77777777" w:rsidR="00A76524" w:rsidRDefault="00A76524" w:rsidP="00A76524">
      <w:pPr>
        <w:pStyle w:val="a6"/>
        <w:spacing w:before="62" w:after="62"/>
      </w:pPr>
      <w:r>
        <w:rPr>
          <w:rFonts w:hint="eastAsia"/>
        </w:rPr>
        <w:t>四、大数据应用类。</w:t>
      </w:r>
    </w:p>
    <w:p w14:paraId="2746C373" w14:textId="77777777" w:rsidR="00A76524" w:rsidRDefault="00A76524" w:rsidP="00A76524">
      <w:pPr>
        <w:pStyle w:val="a6"/>
        <w:spacing w:before="62" w:after="62"/>
      </w:pPr>
      <w:r>
        <w:rPr>
          <w:rFonts w:hint="eastAsia"/>
        </w:rPr>
        <w:t>五、人工智能应用类。</w:t>
      </w:r>
    </w:p>
    <w:p w14:paraId="60C4DD2E" w14:textId="77777777" w:rsidR="00A76524" w:rsidRDefault="00A76524" w:rsidP="00A76524">
      <w:pPr>
        <w:pStyle w:val="a6"/>
        <w:spacing w:before="62" w:after="62"/>
      </w:pPr>
      <w:r>
        <w:rPr>
          <w:rFonts w:hint="eastAsia"/>
        </w:rPr>
        <w:t>六、信息可视化设计类。包括以下小类：</w:t>
      </w:r>
    </w:p>
    <w:p w14:paraId="7B6615B5" w14:textId="77777777" w:rsidR="00A76524" w:rsidRDefault="00A76524" w:rsidP="00A76524">
      <w:pPr>
        <w:pStyle w:val="a4"/>
      </w:pPr>
      <w:r>
        <w:t>1. 信息图形设计。</w:t>
      </w:r>
    </w:p>
    <w:p w14:paraId="165BC574" w14:textId="77777777" w:rsidR="00A76524" w:rsidRDefault="00A76524" w:rsidP="00A76524">
      <w:pPr>
        <w:pStyle w:val="a4"/>
      </w:pPr>
      <w:r>
        <w:t>2. 动态信息影像（MG动画）。</w:t>
      </w:r>
    </w:p>
    <w:p w14:paraId="59B2C0FD" w14:textId="77777777" w:rsidR="00A76524" w:rsidRDefault="00A76524" w:rsidP="00A76524">
      <w:pPr>
        <w:pStyle w:val="a4"/>
      </w:pPr>
      <w:r>
        <w:t>3. 交互信息设计。</w:t>
      </w:r>
    </w:p>
    <w:p w14:paraId="39A29F8C" w14:textId="77777777" w:rsidR="00A76524" w:rsidRDefault="00A76524" w:rsidP="00A76524">
      <w:pPr>
        <w:pStyle w:val="a4"/>
      </w:pPr>
      <w:r>
        <w:t>4. 数据可视化。</w:t>
      </w:r>
    </w:p>
    <w:p w14:paraId="2ECF9E71" w14:textId="77777777" w:rsidR="00A76524" w:rsidRDefault="00A76524" w:rsidP="00A76524">
      <w:pPr>
        <w:pStyle w:val="a6"/>
        <w:spacing w:before="62" w:after="62"/>
      </w:pPr>
      <w:r>
        <w:rPr>
          <w:rFonts w:hint="eastAsia"/>
        </w:rPr>
        <w:t>七、</w:t>
      </w:r>
      <w:proofErr w:type="gramStart"/>
      <w:r>
        <w:rPr>
          <w:rFonts w:hint="eastAsia"/>
        </w:rPr>
        <w:t>数媒静态</w:t>
      </w:r>
      <w:proofErr w:type="gramEnd"/>
      <w:r>
        <w:rPr>
          <w:rFonts w:hint="eastAsia"/>
        </w:rPr>
        <w:t>设计类。包括以下小类：</w:t>
      </w:r>
    </w:p>
    <w:p w14:paraId="6DFE340F" w14:textId="77777777" w:rsidR="00A76524" w:rsidRDefault="00A76524" w:rsidP="00A76524">
      <w:pPr>
        <w:pStyle w:val="a4"/>
      </w:pPr>
      <w:r>
        <w:t>1. 平面设计。</w:t>
      </w:r>
    </w:p>
    <w:p w14:paraId="4C200993" w14:textId="77777777" w:rsidR="00A76524" w:rsidRDefault="00A76524" w:rsidP="00A76524">
      <w:pPr>
        <w:pStyle w:val="a4"/>
      </w:pPr>
      <w:r>
        <w:t>2. 环境设计。</w:t>
      </w:r>
    </w:p>
    <w:p w14:paraId="041C3C6D" w14:textId="77777777" w:rsidR="00A76524" w:rsidRDefault="00A76524" w:rsidP="00A76524">
      <w:pPr>
        <w:pStyle w:val="a4"/>
      </w:pPr>
      <w:r>
        <w:t>3. 产品设计。</w:t>
      </w:r>
    </w:p>
    <w:p w14:paraId="4A46C3EA" w14:textId="77777777" w:rsidR="00A76524" w:rsidRDefault="00A76524" w:rsidP="00A76524">
      <w:pPr>
        <w:pStyle w:val="a6"/>
        <w:spacing w:before="62" w:after="62"/>
      </w:pPr>
      <w:r>
        <w:rPr>
          <w:rFonts w:hint="eastAsia"/>
        </w:rPr>
        <w:t>八、</w:t>
      </w:r>
      <w:proofErr w:type="gramStart"/>
      <w:r>
        <w:rPr>
          <w:rFonts w:hint="eastAsia"/>
        </w:rPr>
        <w:t>数媒静态</w:t>
      </w:r>
      <w:proofErr w:type="gramEnd"/>
      <w:r>
        <w:rPr>
          <w:rFonts w:hint="eastAsia"/>
        </w:rPr>
        <w:t>设计专业组类。包括以下小类：</w:t>
      </w:r>
    </w:p>
    <w:p w14:paraId="17D6C931" w14:textId="77777777" w:rsidR="00A76524" w:rsidRDefault="00A76524" w:rsidP="00A76524">
      <w:pPr>
        <w:pStyle w:val="a4"/>
      </w:pPr>
      <w:r>
        <w:t>1. 平面设计。</w:t>
      </w:r>
    </w:p>
    <w:p w14:paraId="25F126D5" w14:textId="77777777" w:rsidR="00A76524" w:rsidRDefault="00A76524" w:rsidP="00A76524">
      <w:pPr>
        <w:pStyle w:val="a4"/>
      </w:pPr>
      <w:r>
        <w:t>2. 环境设计。</w:t>
      </w:r>
    </w:p>
    <w:p w14:paraId="2F6B7E8A" w14:textId="77777777" w:rsidR="00A76524" w:rsidRDefault="00A76524" w:rsidP="00A76524">
      <w:pPr>
        <w:pStyle w:val="a4"/>
      </w:pPr>
      <w:r>
        <w:t>3. 产品设计。</w:t>
      </w:r>
    </w:p>
    <w:p w14:paraId="49E240B6" w14:textId="77777777" w:rsidR="00A76524" w:rsidRDefault="00A76524" w:rsidP="00A76524">
      <w:pPr>
        <w:pStyle w:val="a6"/>
        <w:spacing w:before="62" w:after="62"/>
      </w:pPr>
      <w:r>
        <w:rPr>
          <w:rFonts w:hint="eastAsia"/>
        </w:rPr>
        <w:t>九、</w:t>
      </w:r>
      <w:proofErr w:type="gramStart"/>
      <w:r>
        <w:rPr>
          <w:rFonts w:hint="eastAsia"/>
        </w:rPr>
        <w:t>数媒动漫</w:t>
      </w:r>
      <w:proofErr w:type="gramEnd"/>
      <w:r>
        <w:rPr>
          <w:rFonts w:hint="eastAsia"/>
        </w:rPr>
        <w:t>与短片类。包括以下小类：</w:t>
      </w:r>
    </w:p>
    <w:p w14:paraId="07D95206" w14:textId="77777777" w:rsidR="00A76524" w:rsidRDefault="00A76524" w:rsidP="00A76524">
      <w:pPr>
        <w:pStyle w:val="a4"/>
      </w:pPr>
      <w:r>
        <w:t>1. 微电影。</w:t>
      </w:r>
    </w:p>
    <w:p w14:paraId="372C63BB" w14:textId="77777777" w:rsidR="00A76524" w:rsidRDefault="00A76524" w:rsidP="00A76524">
      <w:pPr>
        <w:pStyle w:val="a4"/>
      </w:pPr>
      <w:r>
        <w:t>2. 数字短片。</w:t>
      </w:r>
    </w:p>
    <w:p w14:paraId="3CFAD593" w14:textId="77777777" w:rsidR="00A76524" w:rsidRDefault="00A76524" w:rsidP="00A76524">
      <w:pPr>
        <w:pStyle w:val="a4"/>
      </w:pPr>
      <w:r>
        <w:t>3. 纪录片。</w:t>
      </w:r>
    </w:p>
    <w:p w14:paraId="7DE03DAB" w14:textId="77777777" w:rsidR="00A76524" w:rsidRDefault="00A76524" w:rsidP="00A76524">
      <w:pPr>
        <w:pStyle w:val="a4"/>
      </w:pPr>
      <w:r>
        <w:t>4. 动画。</w:t>
      </w:r>
    </w:p>
    <w:p w14:paraId="1EAABE16" w14:textId="77777777" w:rsidR="00A76524" w:rsidRDefault="00A76524" w:rsidP="00A76524">
      <w:pPr>
        <w:pStyle w:val="a4"/>
      </w:pPr>
      <w:r>
        <w:t>5. 新媒体漫画。</w:t>
      </w:r>
    </w:p>
    <w:p w14:paraId="174B1A4D" w14:textId="77777777" w:rsidR="00A76524" w:rsidRDefault="00A76524" w:rsidP="00A76524">
      <w:pPr>
        <w:pStyle w:val="a6"/>
        <w:spacing w:before="62" w:after="62"/>
      </w:pPr>
      <w:r>
        <w:rPr>
          <w:rFonts w:hint="eastAsia"/>
        </w:rPr>
        <w:t>十、</w:t>
      </w:r>
      <w:proofErr w:type="gramStart"/>
      <w:r>
        <w:rPr>
          <w:rFonts w:hint="eastAsia"/>
        </w:rPr>
        <w:t>数媒动漫</w:t>
      </w:r>
      <w:proofErr w:type="gramEnd"/>
      <w:r>
        <w:rPr>
          <w:rFonts w:hint="eastAsia"/>
        </w:rPr>
        <w:t>与短片专业组类。包括以下小类：</w:t>
      </w:r>
    </w:p>
    <w:p w14:paraId="373CBA50" w14:textId="77777777" w:rsidR="00A76524" w:rsidRDefault="00A76524" w:rsidP="00A76524">
      <w:pPr>
        <w:pStyle w:val="a4"/>
      </w:pPr>
      <w:r>
        <w:lastRenderedPageBreak/>
        <w:t>1. 微电影。</w:t>
      </w:r>
    </w:p>
    <w:p w14:paraId="2FC46DB3" w14:textId="77777777" w:rsidR="00A76524" w:rsidRDefault="00A76524" w:rsidP="00A76524">
      <w:pPr>
        <w:pStyle w:val="a4"/>
      </w:pPr>
      <w:r>
        <w:t>2. 数字短片。</w:t>
      </w:r>
    </w:p>
    <w:p w14:paraId="1DB12F51" w14:textId="77777777" w:rsidR="00A76524" w:rsidRDefault="00A76524" w:rsidP="00A76524">
      <w:pPr>
        <w:pStyle w:val="a4"/>
      </w:pPr>
      <w:r>
        <w:t>3. 纪录片。</w:t>
      </w:r>
    </w:p>
    <w:p w14:paraId="3170EE40" w14:textId="77777777" w:rsidR="00A76524" w:rsidRDefault="00A76524" w:rsidP="00A76524">
      <w:pPr>
        <w:pStyle w:val="a4"/>
      </w:pPr>
      <w:r>
        <w:t>4. 动画。</w:t>
      </w:r>
    </w:p>
    <w:p w14:paraId="5470CD17" w14:textId="77777777" w:rsidR="00A76524" w:rsidRDefault="00A76524" w:rsidP="00A76524">
      <w:pPr>
        <w:pStyle w:val="a4"/>
      </w:pPr>
      <w:r>
        <w:t>5. 新媒体漫画。</w:t>
      </w:r>
    </w:p>
    <w:p w14:paraId="0678BBE8" w14:textId="77777777" w:rsidR="00A76524" w:rsidRDefault="00A76524" w:rsidP="00A76524">
      <w:pPr>
        <w:pStyle w:val="a6"/>
        <w:spacing w:before="62" w:after="62"/>
      </w:pPr>
      <w:r>
        <w:rPr>
          <w:rFonts w:hint="eastAsia"/>
        </w:rPr>
        <w:t>十一、</w:t>
      </w:r>
      <w:proofErr w:type="gramStart"/>
      <w:r>
        <w:rPr>
          <w:rFonts w:hint="eastAsia"/>
        </w:rPr>
        <w:t>数媒游戏</w:t>
      </w:r>
      <w:proofErr w:type="gramEnd"/>
      <w:r>
        <w:rPr>
          <w:rFonts w:hint="eastAsia"/>
        </w:rPr>
        <w:t>与交互设计类。包括以下小类：</w:t>
      </w:r>
    </w:p>
    <w:p w14:paraId="60CD70DF" w14:textId="77777777" w:rsidR="00A76524" w:rsidRDefault="00A76524" w:rsidP="00A76524">
      <w:pPr>
        <w:pStyle w:val="a4"/>
      </w:pPr>
      <w:r>
        <w:t>1. 游戏设计。</w:t>
      </w:r>
    </w:p>
    <w:p w14:paraId="447000B1" w14:textId="77777777" w:rsidR="00A76524" w:rsidRDefault="00A76524" w:rsidP="00A76524">
      <w:pPr>
        <w:pStyle w:val="a4"/>
      </w:pPr>
      <w:r>
        <w:t>2. 交互媒体设计。</w:t>
      </w:r>
    </w:p>
    <w:p w14:paraId="17D74C70" w14:textId="77777777" w:rsidR="00A76524" w:rsidRDefault="00A76524" w:rsidP="00A76524">
      <w:pPr>
        <w:pStyle w:val="a4"/>
      </w:pPr>
      <w:r>
        <w:t>3. 虚拟现实VR与增强现实AR。</w:t>
      </w:r>
    </w:p>
    <w:p w14:paraId="399C18C3" w14:textId="77777777" w:rsidR="00A76524" w:rsidRDefault="00A76524" w:rsidP="00A76524">
      <w:pPr>
        <w:pStyle w:val="a6"/>
        <w:spacing w:before="62" w:after="62"/>
      </w:pPr>
      <w:r>
        <w:rPr>
          <w:rFonts w:hint="eastAsia"/>
        </w:rPr>
        <w:t>十二、</w:t>
      </w:r>
      <w:proofErr w:type="gramStart"/>
      <w:r>
        <w:rPr>
          <w:rFonts w:hint="eastAsia"/>
        </w:rPr>
        <w:t>数媒游戏</w:t>
      </w:r>
      <w:proofErr w:type="gramEnd"/>
      <w:r>
        <w:rPr>
          <w:rFonts w:hint="eastAsia"/>
        </w:rPr>
        <w:t>与交互设计专业组类。包括以下小类：</w:t>
      </w:r>
    </w:p>
    <w:p w14:paraId="346ED3E5" w14:textId="77777777" w:rsidR="00A76524" w:rsidRDefault="00A76524" w:rsidP="00A76524">
      <w:pPr>
        <w:pStyle w:val="a4"/>
      </w:pPr>
      <w:r>
        <w:t>1. 游戏设计。</w:t>
      </w:r>
    </w:p>
    <w:p w14:paraId="1AC3D6FA" w14:textId="77777777" w:rsidR="00A76524" w:rsidRDefault="00A76524" w:rsidP="00A76524">
      <w:pPr>
        <w:pStyle w:val="a4"/>
      </w:pPr>
      <w:r>
        <w:t>2. 交互媒体设计。</w:t>
      </w:r>
    </w:p>
    <w:p w14:paraId="661B060A" w14:textId="77777777" w:rsidR="00A76524" w:rsidRDefault="00A76524" w:rsidP="00A76524">
      <w:pPr>
        <w:pStyle w:val="a4"/>
      </w:pPr>
      <w:r>
        <w:t>3. 虚拟现实VR与增强现实AR。</w:t>
      </w:r>
    </w:p>
    <w:p w14:paraId="35C3A9F1" w14:textId="77777777" w:rsidR="00A76524" w:rsidRDefault="00A76524" w:rsidP="00A76524">
      <w:pPr>
        <w:pStyle w:val="a4"/>
      </w:pPr>
    </w:p>
    <w:p w14:paraId="2E5B4324" w14:textId="77777777" w:rsidR="00A76524" w:rsidRDefault="00A76524" w:rsidP="00A76524">
      <w:pPr>
        <w:pStyle w:val="a6"/>
        <w:spacing w:before="62" w:after="62"/>
      </w:pPr>
      <w:r>
        <w:t>说  明：</w:t>
      </w:r>
    </w:p>
    <w:p w14:paraId="7E2B8594" w14:textId="77777777" w:rsidR="00A76524" w:rsidRDefault="00A76524" w:rsidP="00A76524">
      <w:pPr>
        <w:pStyle w:val="a4"/>
      </w:pPr>
      <w:r>
        <w:t>1. 每个类别的参赛作品报名数量要求：</w:t>
      </w:r>
    </w:p>
    <w:p w14:paraId="66B0863C" w14:textId="77777777" w:rsidR="00A76524" w:rsidRDefault="00A76524" w:rsidP="00A76524">
      <w:pPr>
        <w:pStyle w:val="a4"/>
      </w:pPr>
      <w:proofErr w:type="gramStart"/>
      <w:r>
        <w:rPr>
          <w:rFonts w:hint="eastAsia"/>
        </w:rPr>
        <w:t>数媒动漫</w:t>
      </w:r>
      <w:proofErr w:type="gramEnd"/>
      <w:r>
        <w:rPr>
          <w:rFonts w:hint="eastAsia"/>
        </w:rPr>
        <w:t>与短片类和数</w:t>
      </w:r>
      <w:proofErr w:type="gramStart"/>
      <w:r>
        <w:rPr>
          <w:rFonts w:hint="eastAsia"/>
        </w:rPr>
        <w:t>媒</w:t>
      </w:r>
      <w:proofErr w:type="gramEnd"/>
      <w:r>
        <w:rPr>
          <w:rFonts w:hint="eastAsia"/>
        </w:rPr>
        <w:t>游戏与交互设计类每队参赛人数为</w:t>
      </w:r>
      <w:r>
        <w:t>1-5人，指导教师不多于2人。其余类别每队参赛人数为1-3人，指导教师不多于2人。</w:t>
      </w:r>
    </w:p>
    <w:p w14:paraId="1D1A9539" w14:textId="0AD65819" w:rsidR="00A76524" w:rsidRDefault="00A76524" w:rsidP="00A76524">
      <w:pPr>
        <w:pStyle w:val="a4"/>
      </w:pPr>
      <w:r>
        <w:rPr>
          <w:rFonts w:hint="eastAsia"/>
        </w:rPr>
        <w:t>每</w:t>
      </w:r>
      <w:r w:rsidR="007A4D26">
        <w:rPr>
          <w:rFonts w:hint="eastAsia"/>
        </w:rPr>
        <w:t>学部</w:t>
      </w:r>
      <w:r>
        <w:rPr>
          <w:rFonts w:hint="eastAsia"/>
        </w:rPr>
        <w:t>提交的作品每类不多于</w:t>
      </w:r>
      <w:r>
        <w:t>6件。</w:t>
      </w:r>
    </w:p>
    <w:p w14:paraId="1FDB74FD" w14:textId="77777777" w:rsidR="00A76524" w:rsidRDefault="00A76524" w:rsidP="00A76524">
      <w:pPr>
        <w:pStyle w:val="a4"/>
      </w:pPr>
      <w:r>
        <w:t xml:space="preserve">2. </w:t>
      </w:r>
      <w:proofErr w:type="gramStart"/>
      <w:r>
        <w:t>数媒类分为数媒</w:t>
      </w:r>
      <w:proofErr w:type="gramEnd"/>
      <w:r>
        <w:t>静态设计、</w:t>
      </w:r>
      <w:proofErr w:type="gramStart"/>
      <w:r>
        <w:t>数媒动漫</w:t>
      </w:r>
      <w:proofErr w:type="gramEnd"/>
      <w:r>
        <w:t>与短片、</w:t>
      </w:r>
      <w:proofErr w:type="gramStart"/>
      <w:r>
        <w:t>数媒游戏</w:t>
      </w:r>
      <w:proofErr w:type="gramEnd"/>
      <w:r>
        <w:t>与交互设计三类，</w:t>
      </w:r>
      <w:proofErr w:type="gramStart"/>
      <w:r>
        <w:t>数媒类</w:t>
      </w:r>
      <w:proofErr w:type="gramEnd"/>
      <w:r>
        <w:t>主题为“学汉语用汉字，弘扬汉语言文化”。</w:t>
      </w:r>
    </w:p>
    <w:p w14:paraId="4123DA1D" w14:textId="77777777" w:rsidR="00A76524" w:rsidRDefault="00A76524" w:rsidP="00A76524">
      <w:pPr>
        <w:pStyle w:val="a4"/>
      </w:pPr>
      <w:r>
        <w:t>3. 作品内容若包含地图，必须注明：以中国国家相关地图出版社出版的标准地图为准。若涉及国家疆域版图，而且以其他国家出版的地图为基础的作品，均属违规作品；若不涉及国家边界，凡是没有注明出处的作品，将被取消参赛资格。</w:t>
      </w:r>
    </w:p>
    <w:p w14:paraId="177359F6" w14:textId="77777777" w:rsidR="00A76524" w:rsidRDefault="00A76524" w:rsidP="00A76524">
      <w:pPr>
        <w:pStyle w:val="a4"/>
      </w:pPr>
      <w:r>
        <w:t xml:space="preserve">4. </w:t>
      </w:r>
      <w:proofErr w:type="gramStart"/>
      <w:r>
        <w:t>数媒三大类</w:t>
      </w:r>
      <w:proofErr w:type="gramEnd"/>
      <w:r>
        <w:t>均按普通组与专业组分开比赛，专业组直接标明，普通</w:t>
      </w:r>
      <w:proofErr w:type="gramStart"/>
      <w:r>
        <w:t>组不再</w:t>
      </w:r>
      <w:proofErr w:type="gramEnd"/>
      <w:r>
        <w:t>标明。</w:t>
      </w:r>
      <w:proofErr w:type="gramStart"/>
      <w:r>
        <w:t>界定数媒类</w:t>
      </w:r>
      <w:proofErr w:type="gramEnd"/>
      <w:r>
        <w:t>作品专业组的专业清单（参考教育部2020年发布新专业目录），具体包括：</w:t>
      </w:r>
    </w:p>
    <w:p w14:paraId="3F4EFA86" w14:textId="77777777" w:rsidR="00A76524" w:rsidRDefault="00A76524" w:rsidP="00A76524">
      <w:pPr>
        <w:pStyle w:val="a4"/>
      </w:pPr>
      <w:r>
        <w:rPr>
          <w:rFonts w:hint="eastAsia"/>
        </w:rPr>
        <w:t>（</w:t>
      </w:r>
      <w:r>
        <w:t>1）教育学类：040105 艺术教育</w:t>
      </w:r>
    </w:p>
    <w:p w14:paraId="53EDBD72" w14:textId="77777777" w:rsidR="00A76524" w:rsidRDefault="00A76524" w:rsidP="00A76524">
      <w:pPr>
        <w:pStyle w:val="a4"/>
      </w:pPr>
      <w:r>
        <w:rPr>
          <w:rFonts w:hint="eastAsia"/>
        </w:rPr>
        <w:t>（</w:t>
      </w:r>
      <w:r>
        <w:t>2）新闻传播学类：050302 广播电视学、050303广告学、050306T网络与新媒体、050307T数字出版</w:t>
      </w:r>
    </w:p>
    <w:p w14:paraId="6289A54A" w14:textId="77777777" w:rsidR="00A76524" w:rsidRDefault="00A76524" w:rsidP="00A76524">
      <w:pPr>
        <w:pStyle w:val="a4"/>
      </w:pPr>
      <w:r>
        <w:rPr>
          <w:rFonts w:hint="eastAsia"/>
        </w:rPr>
        <w:t>（</w:t>
      </w:r>
      <w:r>
        <w:t>3）机械类：080205工业设计</w:t>
      </w:r>
    </w:p>
    <w:p w14:paraId="5596F0C8" w14:textId="77777777" w:rsidR="00A76524" w:rsidRDefault="00A76524" w:rsidP="00A76524">
      <w:pPr>
        <w:pStyle w:val="a4"/>
      </w:pPr>
      <w:r>
        <w:rPr>
          <w:rFonts w:hint="eastAsia"/>
        </w:rPr>
        <w:t>（</w:t>
      </w:r>
      <w:r>
        <w:t>4）计算机类：080906 数字媒体技术、080912T 新媒体技术、080913T电影制作、080916T虚拟现实技术</w:t>
      </w:r>
    </w:p>
    <w:p w14:paraId="1AA00DE3" w14:textId="77777777" w:rsidR="00A76524" w:rsidRDefault="00A76524" w:rsidP="00A76524">
      <w:pPr>
        <w:pStyle w:val="a4"/>
      </w:pPr>
      <w:r>
        <w:rPr>
          <w:rFonts w:hint="eastAsia"/>
        </w:rPr>
        <w:t>（</w:t>
      </w:r>
      <w:r>
        <w:t>5）建筑类：082801 建筑学、082802 城乡规划、082803 风景园林、082805T人居环境科学与技术、082806T城市设计</w:t>
      </w:r>
    </w:p>
    <w:p w14:paraId="09418028" w14:textId="77777777" w:rsidR="00A76524" w:rsidRDefault="00A76524" w:rsidP="00A76524">
      <w:pPr>
        <w:pStyle w:val="a4"/>
      </w:pPr>
      <w:r>
        <w:rPr>
          <w:rFonts w:hint="eastAsia"/>
        </w:rPr>
        <w:t>（</w:t>
      </w:r>
      <w:r>
        <w:t>6）林学类：090502 园林</w:t>
      </w:r>
    </w:p>
    <w:p w14:paraId="30DE24F9" w14:textId="77777777" w:rsidR="00A76524" w:rsidRDefault="00A76524" w:rsidP="00A76524">
      <w:pPr>
        <w:pStyle w:val="a4"/>
      </w:pPr>
      <w:r>
        <w:rPr>
          <w:rFonts w:hint="eastAsia"/>
        </w:rPr>
        <w:t>（</w:t>
      </w:r>
      <w:r>
        <w:t>7）戏剧与影视学类：130303 电影学、130305 广播电视编导、130307 戏剧影视美术设计、130310 动画、130311T 影视摄影与制作、130312T 影视技术</w:t>
      </w:r>
    </w:p>
    <w:p w14:paraId="553D1EE6" w14:textId="77777777" w:rsidR="00A76524" w:rsidRDefault="00A76524" w:rsidP="00A76524">
      <w:pPr>
        <w:pStyle w:val="a4"/>
      </w:pPr>
      <w:r>
        <w:rPr>
          <w:rFonts w:hint="eastAsia"/>
        </w:rPr>
        <w:t>（</w:t>
      </w:r>
      <w:r>
        <w:t>8）美术学类：130401 美术学、 130402 绘画、130403雕塑、130404摄影、130405T 书法学、130406T 中国画、130408TK 跨媒体艺术、130410T 漫画</w:t>
      </w:r>
    </w:p>
    <w:p w14:paraId="24D75179" w14:textId="77777777" w:rsidR="00A76524" w:rsidRDefault="00A76524" w:rsidP="00A76524">
      <w:pPr>
        <w:pStyle w:val="a4"/>
      </w:pPr>
      <w:r>
        <w:rPr>
          <w:rFonts w:hint="eastAsia"/>
        </w:rPr>
        <w:t>（</w:t>
      </w:r>
      <w:r>
        <w:t>9）设计学类：130501 艺术设计学、130502视觉传达设计、130503环境设计、130504 产品设计、130505 服装与服饰设计、130506 公共艺术、130507 工艺美术、130508 数字媒体艺术、130509T 艺术与科技、130511T 新媒体艺术、130512T 包装设计。</w:t>
      </w:r>
    </w:p>
    <w:p w14:paraId="735D425B" w14:textId="77777777" w:rsidR="00A76524" w:rsidRDefault="00A76524" w:rsidP="00A76524">
      <w:pPr>
        <w:pStyle w:val="a4"/>
      </w:pPr>
      <w:r>
        <w:rPr>
          <w:rFonts w:hint="eastAsia"/>
        </w:rPr>
        <w:t>备注：现有专业中如果设置上述专业方向视同按照专业类参赛。例如：计算机科学与技</w:t>
      </w:r>
      <w:r>
        <w:rPr>
          <w:rFonts w:hint="eastAsia"/>
        </w:rPr>
        <w:lastRenderedPageBreak/>
        <w:t>术（数字媒体方向）视同专业组参赛。作品中只要有一位作者属于上述专业，即必须参加相应</w:t>
      </w:r>
      <w:proofErr w:type="gramStart"/>
      <w:r>
        <w:rPr>
          <w:rFonts w:hint="eastAsia"/>
        </w:rPr>
        <w:t>数媒类</w:t>
      </w:r>
      <w:proofErr w:type="gramEnd"/>
      <w:r>
        <w:rPr>
          <w:rFonts w:hint="eastAsia"/>
        </w:rPr>
        <w:t>专业组比赛。其它尚未列示的与数字媒体、视觉艺术与设计、影视等相关专业，由大赛执委会秘书处确认。</w:t>
      </w:r>
    </w:p>
    <w:p w14:paraId="5BC78E20" w14:textId="77777777" w:rsidR="00A76524" w:rsidRDefault="00A76524" w:rsidP="00A76524">
      <w:pPr>
        <w:pStyle w:val="a4"/>
      </w:pPr>
      <w:r>
        <w:t xml:space="preserve">5. </w:t>
      </w:r>
      <w:proofErr w:type="gramStart"/>
      <w:r>
        <w:t>数媒静态</w:t>
      </w:r>
      <w:proofErr w:type="gramEnd"/>
      <w:r>
        <w:t>设计类的小类平面设计，内容包括服饰、手工艺、手工艺品、海报招贴设计、书籍装帧、包装设计等利用平面视觉传达设计的展示作品。</w:t>
      </w:r>
    </w:p>
    <w:p w14:paraId="11A43F37" w14:textId="77777777" w:rsidR="00A76524" w:rsidRDefault="00A76524" w:rsidP="00A76524">
      <w:pPr>
        <w:pStyle w:val="a4"/>
      </w:pPr>
      <w:r>
        <w:rPr>
          <w:rFonts w:hint="eastAsia"/>
        </w:rPr>
        <w:t>小类环境设计，内容包括空间形象设计、建筑设计、室内设计、展示设计、园林景观设计、公共设施小品（景观雕塑、街道设施等）设计等环境艺术设计相关作品。</w:t>
      </w:r>
    </w:p>
    <w:p w14:paraId="6519CF6F" w14:textId="77777777" w:rsidR="00A76524" w:rsidRDefault="00A76524" w:rsidP="00A76524">
      <w:pPr>
        <w:pStyle w:val="a4"/>
      </w:pPr>
      <w:r>
        <w:rPr>
          <w:rFonts w:hint="eastAsia"/>
        </w:rPr>
        <w:t>小类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2A37C6D8" w14:textId="77777777" w:rsidR="00A76524" w:rsidRDefault="00A76524" w:rsidP="00A76524">
      <w:pPr>
        <w:pStyle w:val="a4"/>
      </w:pPr>
      <w:r>
        <w:t xml:space="preserve">6. </w:t>
      </w:r>
      <w:proofErr w:type="gramStart"/>
      <w:r>
        <w:t>数媒动漫</w:t>
      </w:r>
      <w:proofErr w:type="gramEnd"/>
      <w:r>
        <w:t>与短片类的小类</w:t>
      </w:r>
      <w:proofErr w:type="gramStart"/>
      <w:r>
        <w:t>微电影</w:t>
      </w:r>
      <w:proofErr w:type="gramEnd"/>
      <w:r>
        <w:t>作品，应是借助电影拍摄手法创作的</w:t>
      </w:r>
      <w:proofErr w:type="gramStart"/>
      <w:r>
        <w:t>微电影</w:t>
      </w:r>
      <w:proofErr w:type="gramEnd"/>
      <w:r>
        <w:t>视频短片，反映一定故事情节和剧本创作。</w:t>
      </w:r>
    </w:p>
    <w:p w14:paraId="38D40710" w14:textId="77777777" w:rsidR="00A76524" w:rsidRDefault="00A76524" w:rsidP="00A76524">
      <w:pPr>
        <w:pStyle w:val="a4"/>
      </w:pPr>
      <w:r>
        <w:rPr>
          <w:rFonts w:hint="eastAsia"/>
        </w:rPr>
        <w:t>小类数字短片作品，是利用数字化设备拍摄的各类短片。</w:t>
      </w:r>
    </w:p>
    <w:p w14:paraId="391FCC4D" w14:textId="77777777" w:rsidR="00A76524" w:rsidRDefault="00A76524" w:rsidP="00A76524">
      <w:pPr>
        <w:pStyle w:val="a4"/>
      </w:pPr>
      <w:r>
        <w:rPr>
          <w:rFonts w:hint="eastAsia"/>
        </w:rPr>
        <w:t>小类纪录片作品，是利用数字化设备和纪实的手法，拍摄的反映人文、历史、景观和文化的短片。</w:t>
      </w:r>
    </w:p>
    <w:p w14:paraId="13ED777F" w14:textId="77777777" w:rsidR="00A76524" w:rsidRDefault="00A76524" w:rsidP="00A76524">
      <w:pPr>
        <w:pStyle w:val="a4"/>
      </w:pPr>
      <w:r>
        <w:rPr>
          <w:rFonts w:hint="eastAsia"/>
        </w:rPr>
        <w:t>小类动画作品，是利用计算机创作的二维、三维动画，包含动画角色设计、动画场景设计、动画动作设计、动画声音和动画特效等内容。</w:t>
      </w:r>
    </w:p>
    <w:p w14:paraId="180E0E98" w14:textId="77777777" w:rsidR="00A76524" w:rsidRDefault="00A76524" w:rsidP="00A76524">
      <w:pPr>
        <w:pStyle w:val="a4"/>
      </w:pPr>
      <w:r>
        <w:rPr>
          <w:rFonts w:hint="eastAsia"/>
        </w:rPr>
        <w:t>小类新媒体漫画作品，是利用数字化设备、传统手绘漫画创作和表现手法，创作的静态、动态和</w:t>
      </w:r>
      <w:proofErr w:type="gramStart"/>
      <w:r>
        <w:rPr>
          <w:rFonts w:hint="eastAsia"/>
        </w:rPr>
        <w:t>可</w:t>
      </w:r>
      <w:proofErr w:type="gramEnd"/>
      <w:r>
        <w:rPr>
          <w:rFonts w:hint="eastAsia"/>
        </w:rPr>
        <w:t>交互的数字漫画作品。</w:t>
      </w:r>
    </w:p>
    <w:p w14:paraId="6E528D52" w14:textId="77777777" w:rsidR="00A76524" w:rsidRDefault="00A76524" w:rsidP="00A76524">
      <w:pPr>
        <w:pStyle w:val="a4"/>
      </w:pPr>
      <w:r>
        <w:t xml:space="preserve">7. </w:t>
      </w:r>
      <w:proofErr w:type="gramStart"/>
      <w:r>
        <w:t>数媒游戏</w:t>
      </w:r>
      <w:proofErr w:type="gramEnd"/>
      <w:r>
        <w:t>与交互设计类的</w:t>
      </w:r>
      <w:proofErr w:type="gramStart"/>
      <w:r>
        <w:t>的</w:t>
      </w:r>
      <w:proofErr w:type="gramEnd"/>
      <w:r>
        <w:t>小类游戏设计作品的内容包括游戏角色设计、场景设计、动作设计、关卡设计、交互设计，是能体现反映主题，具有一定完整度的游戏作品。</w:t>
      </w:r>
    </w:p>
    <w:p w14:paraId="70047427" w14:textId="77777777" w:rsidR="00A76524" w:rsidRDefault="00A76524" w:rsidP="00A76524">
      <w:pPr>
        <w:pStyle w:val="a4"/>
      </w:pPr>
      <w:r>
        <w:rPr>
          <w:rFonts w:hint="eastAsia"/>
        </w:rPr>
        <w:t>小类交互媒体设计，是利用各种数字交互技术、人机交互技术，借助计算机输入输出设备、语音、图像、体感等各种手段，与作品实现动态交互。作品</w:t>
      </w:r>
      <w:proofErr w:type="gramStart"/>
      <w:r>
        <w:rPr>
          <w:rFonts w:hint="eastAsia"/>
        </w:rPr>
        <w:t>需体现</w:t>
      </w:r>
      <w:proofErr w:type="gramEnd"/>
      <w:r>
        <w:rPr>
          <w:rFonts w:hint="eastAsia"/>
        </w:rPr>
        <w:t>一定的交互性与互动性，不能仅为静态版式设计。</w:t>
      </w:r>
    </w:p>
    <w:p w14:paraId="75E8F5A0" w14:textId="77777777" w:rsidR="00A76524" w:rsidRDefault="00A76524" w:rsidP="00A76524">
      <w:pPr>
        <w:pStyle w:val="a4"/>
      </w:pPr>
      <w:r>
        <w:rPr>
          <w:rFonts w:hint="eastAsia"/>
        </w:rPr>
        <w:t>小类虚拟现实</w:t>
      </w:r>
      <w:r>
        <w:t>VR与增强现实AR作品，是利用VR、AR、MR、XR、AI等各种虚拟交互技术创作的围绕主题的作品。作品具有较强的视效沉浸感、用户体验感和作品交互性。</w:t>
      </w:r>
    </w:p>
    <w:p w14:paraId="0523E5E7" w14:textId="77777777" w:rsidR="00A76524" w:rsidRDefault="00A76524" w:rsidP="00A76524">
      <w:pPr>
        <w:pStyle w:val="a4"/>
      </w:pPr>
      <w:r>
        <w:t>8. 软件应用与开发类的作品是指运行在计算机（含智能手机）、网络和/或数据库系统之上的软件，提供信息管理、信息服务、移动应用、算法设计等功能或服务。应注意和人工智能应用类作品的区别：若作品不包含或者不以人工智能算法为核心算法，则应报软件应用与开发类。</w:t>
      </w:r>
    </w:p>
    <w:p w14:paraId="4D377C40" w14:textId="77777777" w:rsidR="00A76524" w:rsidRDefault="00A76524" w:rsidP="00A76524">
      <w:pPr>
        <w:pStyle w:val="a4"/>
      </w:pPr>
      <w:r>
        <w:t xml:space="preserve">9. </w:t>
      </w:r>
      <w:proofErr w:type="gramStart"/>
      <w:r>
        <w:t>微课与</w:t>
      </w:r>
      <w:proofErr w:type="gramEnd"/>
      <w:r>
        <w:t>教学辅助类中，</w:t>
      </w:r>
      <w:proofErr w:type="gramStart"/>
      <w:r>
        <w:t>微课是</w:t>
      </w:r>
      <w:proofErr w:type="gramEnd"/>
      <w:r>
        <w:t>指运用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14:paraId="64A678F7" w14:textId="77777777" w:rsidR="00A76524" w:rsidRDefault="00A76524" w:rsidP="00A76524">
      <w:pPr>
        <w:pStyle w:val="a4"/>
      </w:pPr>
      <w:r>
        <w:rPr>
          <w:rFonts w:hint="eastAsia"/>
        </w:rPr>
        <w:t>教学辅助课件是指根据教学大纲的要求，经过教学目标确定，教学内容和任务分析，教学活动结构及界面设计等环节，运用信息技术手段制作的课程软件。</w:t>
      </w:r>
    </w:p>
    <w:p w14:paraId="617B9423" w14:textId="77777777" w:rsidR="00A76524" w:rsidRDefault="00A76524" w:rsidP="00A76524">
      <w:pPr>
        <w:pStyle w:val="a4"/>
      </w:pPr>
      <w:r>
        <w:rPr>
          <w:rFonts w:hint="eastAsia"/>
        </w:rPr>
        <w:t>虚拟实验是指借助多媒体、仿真和虚拟现实等技术在计算机上营造可辅助、部分替代或全部替代传统教学和实验各操作环节的相关软硬件操作环境。</w:t>
      </w:r>
    </w:p>
    <w:p w14:paraId="5CEEFEF2" w14:textId="77777777" w:rsidR="00A76524" w:rsidRDefault="00A76524" w:rsidP="00A76524">
      <w:pPr>
        <w:pStyle w:val="a4"/>
      </w:pPr>
      <w:proofErr w:type="gramStart"/>
      <w:r>
        <w:rPr>
          <w:rFonts w:hint="eastAsia"/>
        </w:rPr>
        <w:t>微课与</w:t>
      </w:r>
      <w:proofErr w:type="gramEnd"/>
      <w:r>
        <w:rPr>
          <w:rFonts w:hint="eastAsia"/>
        </w:rPr>
        <w:t>教学辅助课件类作品，应是经过精心设计的信息化教学资源，能多层次多角度开展教学，实现因材施教，更好地服务受众。本类作品选题限定于大学计算机基础、汉语言文学（唐诗宋词）和中小学自然科学相关教学内容三个方面。作品应遵循科学性和思想性统一、符合认知规律等原则，作品内容应立足于教材的相关知识点展开，其立场、观点需与教材保持一致。</w:t>
      </w:r>
    </w:p>
    <w:p w14:paraId="57B769E5" w14:textId="77777777" w:rsidR="00A76524" w:rsidRDefault="00A76524" w:rsidP="00A76524">
      <w:pPr>
        <w:pStyle w:val="a4"/>
      </w:pPr>
      <w:r>
        <w:lastRenderedPageBreak/>
        <w:t>10. 物联网应用类的小类城市管理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和数字博物馆。</w:t>
      </w:r>
    </w:p>
    <w:p w14:paraId="32666A2E" w14:textId="77777777" w:rsidR="00A76524" w:rsidRDefault="00A76524" w:rsidP="00A76524">
      <w:pPr>
        <w:pStyle w:val="a4"/>
      </w:pPr>
      <w:r>
        <w:rPr>
          <w:rFonts w:hint="eastAsia"/>
        </w:rPr>
        <w:t>小类医药卫生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如婴儿监控、多动症儿童监控、老年人生命体征家庭监控、老年人家庭保健、病人家庭康复监控、医疗健康监测、远程健康保健、智能穿戴监测设备。</w:t>
      </w:r>
    </w:p>
    <w:p w14:paraId="1E044772" w14:textId="77777777" w:rsidR="00A76524" w:rsidRDefault="00A76524" w:rsidP="00A76524">
      <w:pPr>
        <w:pStyle w:val="a4"/>
      </w:pPr>
      <w:r>
        <w:rPr>
          <w:rFonts w:hint="eastAsia"/>
        </w:rPr>
        <w:t>小类运动健康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2535A700" w14:textId="77777777" w:rsidR="00A76524" w:rsidRDefault="00A76524" w:rsidP="00A76524">
      <w:pPr>
        <w:pStyle w:val="a4"/>
      </w:pPr>
      <w:r>
        <w:rPr>
          <w:rFonts w:hint="eastAsia"/>
        </w:rPr>
        <w:t>小类数字生活作品应以物联网技术为支撑，通过稳定的通信方式实现家庭网络中各类电子产品之间的“互联互通”，以提升生活水平、提高生活便利程度为目的，包括如下方面：各类消费电子产品、通信产品、信息家电以及智能家居等方面。鼓励选手设计和创作利用各种传感器解决生活中的问题、满足生活需求的作品。</w:t>
      </w:r>
    </w:p>
    <w:p w14:paraId="16546286" w14:textId="77777777" w:rsidR="00A76524" w:rsidRDefault="00A76524" w:rsidP="00A76524">
      <w:pPr>
        <w:pStyle w:val="a4"/>
      </w:pPr>
      <w:r>
        <w:rPr>
          <w:rFonts w:hint="eastAsia"/>
        </w:rPr>
        <w:t>小类行业应用作品应以物联网技术为支撑，解决某行业领域某一问题或实现某一功能，以提高生产效率、提升产品价值为目的，包括如下方面：物联网技术在工业、零售、物流、农林、环保以及教育等行业的应用。</w:t>
      </w:r>
    </w:p>
    <w:p w14:paraId="3E547902" w14:textId="77777777" w:rsidR="00A76524" w:rsidRDefault="00A76524" w:rsidP="00A76524">
      <w:pPr>
        <w:pStyle w:val="a4"/>
      </w:pPr>
      <w:r>
        <w:rPr>
          <w:rFonts w:hint="eastAsia"/>
        </w:rPr>
        <w:t>作品必须有可展示的实物系统，作品提交时需录制系统演示视频（不多于</w:t>
      </w:r>
      <w:r>
        <w:t>10分钟）及相关设计说明书，现场（或在线）答辩过程应对作品实物系统进行功能演示。</w:t>
      </w:r>
    </w:p>
    <w:p w14:paraId="49B322C2" w14:textId="77777777" w:rsidR="00A76524" w:rsidRDefault="00A76524" w:rsidP="00A76524">
      <w:pPr>
        <w:pStyle w:val="a4"/>
      </w:pPr>
      <w:r>
        <w:t>11. 大数据应用类作品指利用大数据思维发现社会生活和学科领域的应用需求， 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作品涉及的领域包括但不限于：①环境与人类发展大数据（气象、环境、资源、农业、人口等）②城市与交通大数据（城市、道路交通、物流等）③社交与WEB大数据（舆情、推荐、自然语言处理等）④金融与商业大数据（金融、电商等）⑤法律大数据（司法审判、普法宣传等）⑥生物与</w:t>
      </w:r>
      <w:proofErr w:type="gramStart"/>
      <w:r>
        <w:t>医疗大</w:t>
      </w:r>
      <w:proofErr w:type="gramEnd"/>
      <w:r>
        <w:t>数据⑦文化与教育大数据（教育、艺术、文化、体育等）⑧其它。</w:t>
      </w:r>
    </w:p>
    <w:p w14:paraId="78494EEE" w14:textId="77777777" w:rsidR="00A76524" w:rsidRDefault="00A76524" w:rsidP="00A76524">
      <w:pPr>
        <w:pStyle w:val="a4"/>
      </w:pPr>
      <w:r>
        <w:t>12. 人工智能应用</w:t>
      </w:r>
      <w:proofErr w:type="gramStart"/>
      <w:r>
        <w:t>类针对</w:t>
      </w:r>
      <w:proofErr w:type="gramEnd"/>
      <w:r>
        <w:t>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或在线）答辩时，必须对系统功能进行演示。作品可涉及但不限于以下领域：①智能城市与交通（包括无人驾驶）②智能家居与生活③智能医疗与健康④智能农林与环境⑤智能教育与文化⑥智能制造与工业互联网⑦三维建模与虚拟现实⑧自然语言处理⑨图像处理与模</w:t>
      </w:r>
      <w:r>
        <w:rPr>
          <w:rFonts w:hint="eastAsia"/>
        </w:rPr>
        <w:t>式识别方法研究⑩机器学习方法研究。</w:t>
      </w:r>
    </w:p>
    <w:p w14:paraId="2F65F43A" w14:textId="77777777" w:rsidR="00A76524" w:rsidRDefault="00A76524" w:rsidP="00A76524">
      <w:pPr>
        <w:pStyle w:val="a4"/>
      </w:pPr>
      <w:r>
        <w:t>13. 信息可视化设计类作品侧重用视觉化的方式，归纳和表现信息与数据的内在联系、模式和结构。</w:t>
      </w:r>
    </w:p>
    <w:p w14:paraId="755720F8" w14:textId="77777777" w:rsidR="00A76524" w:rsidRDefault="00A76524" w:rsidP="00A76524">
      <w:pPr>
        <w:pStyle w:val="a4"/>
      </w:pPr>
      <w:r>
        <w:rPr>
          <w:rFonts w:hint="eastAsia"/>
        </w:rPr>
        <w:t>小类信息图形指信息海报、信息图表、信息插图、地图、信息导视或科普图形。</w:t>
      </w:r>
    </w:p>
    <w:p w14:paraId="2A98CA5F" w14:textId="77777777" w:rsidR="00A76524" w:rsidRDefault="00A76524" w:rsidP="00A76524">
      <w:pPr>
        <w:pStyle w:val="a4"/>
      </w:pPr>
      <w:r>
        <w:rPr>
          <w:rFonts w:hint="eastAsia"/>
        </w:rPr>
        <w:t>小类动态信息影像指以可视化信息呈现为主的动画或影像合成作品。</w:t>
      </w:r>
    </w:p>
    <w:p w14:paraId="42987727" w14:textId="77777777" w:rsidR="00A76524" w:rsidRDefault="00A76524" w:rsidP="00A76524">
      <w:pPr>
        <w:pStyle w:val="a4"/>
      </w:pPr>
      <w:r>
        <w:rPr>
          <w:rFonts w:hint="eastAsia"/>
        </w:rPr>
        <w:t>小类交互信息设计指基于电子触控媒介的界面设计，如交互图表以及仪表板设计。</w:t>
      </w:r>
    </w:p>
    <w:p w14:paraId="6E1FE86F" w14:textId="77777777" w:rsidR="00A76524" w:rsidRDefault="00A76524" w:rsidP="00A76524">
      <w:pPr>
        <w:pStyle w:val="a4"/>
      </w:pPr>
      <w:r>
        <w:rPr>
          <w:rFonts w:hint="eastAsia"/>
        </w:rPr>
        <w:t>小类数据可视化是指基于编程工具、开源软件或数据分析工具等实现的可视化作品。</w:t>
      </w:r>
    </w:p>
    <w:p w14:paraId="5924DF49" w14:textId="77777777" w:rsidR="00A76524" w:rsidRDefault="00A76524" w:rsidP="00A76524">
      <w:pPr>
        <w:pStyle w:val="a4"/>
      </w:pPr>
      <w:r>
        <w:rPr>
          <w:rFonts w:hint="eastAsia"/>
        </w:rPr>
        <w:t>该类别要求作品具备艺术性、科学性、完整性、流畅性和实用性，而且作者需要对参赛</w:t>
      </w:r>
      <w:r>
        <w:rPr>
          <w:rFonts w:hint="eastAsia"/>
        </w:rPr>
        <w:lastRenderedPageBreak/>
        <w:t>作品信息数据来源的真实性、科学性与可靠性进行说明，并提供源文件。该类别作品需要提供完整的方案设计与技术实现的说明，特别是设计思想与现实意义。数据可视化作品还需说明作品应用场景、设计理念，提交作品源代码、作品功能演示录屏等。</w:t>
      </w:r>
    </w:p>
    <w:p w14:paraId="7696E230" w14:textId="77777777" w:rsidR="00A76524" w:rsidRDefault="00A76524" w:rsidP="00A76524">
      <w:pPr>
        <w:pStyle w:val="a4"/>
      </w:pPr>
      <w:r>
        <w:t>14．所有类（组）的每一件参赛作品，必须是参赛者在本届大赛期间（2021.7.1-2022.6.30）完成的原创作品；与2021.7.1之前展出、获奖或完成的作品雷同的作者的前期作品，均不得参赛。</w:t>
      </w:r>
    </w:p>
    <w:p w14:paraId="15703025" w14:textId="77777777" w:rsidR="00A76524" w:rsidRDefault="00A76524" w:rsidP="00A76524">
      <w:pPr>
        <w:pStyle w:val="a4"/>
      </w:pPr>
      <w:r>
        <w:rPr>
          <w:rFonts w:hint="eastAsia"/>
        </w:rPr>
        <w:t>参赛作品的版权必须属于参赛者，不得侵权；作品参赛者与完成作者必须一致。</w:t>
      </w:r>
    </w:p>
    <w:p w14:paraId="0BF3B3B7" w14:textId="77777777" w:rsidR="00A76524" w:rsidRDefault="00A76524" w:rsidP="00A76524">
      <w:pPr>
        <w:pStyle w:val="a4"/>
      </w:pPr>
      <w:r>
        <w:rPr>
          <w:rFonts w:hint="eastAsia"/>
        </w:rPr>
        <w:t>作品不得在本大赛的类（组）间一稿多投。</w:t>
      </w:r>
    </w:p>
    <w:p w14:paraId="1F4236C5" w14:textId="77777777" w:rsidR="00A76524" w:rsidRDefault="00A76524" w:rsidP="00A76524">
      <w:pPr>
        <w:pStyle w:val="a4"/>
      </w:pPr>
      <w:r>
        <w:rPr>
          <w:rFonts w:hint="eastAsia"/>
        </w:rPr>
        <w:t>无论何时，参赛作品一经发现涉嫌重复参赛、剽窃、抄袭、一稿多投等违规行为，大赛组委会有权取消该作品的参赛资格。若已获奖，则取消该奖项；同时在大赛官网上公布违规作品的作品编号、作品名称、作者与指导教师姓名、相关人员所在学校校名，以及所在省（自治区、直辖市）名。</w:t>
      </w:r>
    </w:p>
    <w:p w14:paraId="4A3BDB63" w14:textId="77777777" w:rsidR="005F394F" w:rsidRPr="006A64D1" w:rsidRDefault="00A76524" w:rsidP="00A76524">
      <w:pPr>
        <w:pStyle w:val="a4"/>
      </w:pPr>
      <w:r>
        <w:rPr>
          <w:rFonts w:hint="eastAsia"/>
        </w:rPr>
        <w:t>参赛作品内容中，若包含地图，地图若涉及国家当代疆域版图，请确认并提供资料证明地图以中国国家相关出版社或相关地图网站（如中华人民共和国自然资源部网站）的地图为准，否则属于违规参赛。</w:t>
      </w:r>
    </w:p>
    <w:sectPr w:rsidR="005F394F" w:rsidRPr="006A64D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3D76" w14:textId="77777777" w:rsidR="00857B68" w:rsidRDefault="00857B68" w:rsidP="00A62EBC">
      <w:r>
        <w:separator/>
      </w:r>
    </w:p>
  </w:endnote>
  <w:endnote w:type="continuationSeparator" w:id="0">
    <w:p w14:paraId="2DCF7772" w14:textId="77777777" w:rsidR="00857B68" w:rsidRDefault="00857B68" w:rsidP="00A6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123971"/>
      <w:docPartObj>
        <w:docPartGallery w:val="Page Numbers (Bottom of Page)"/>
        <w:docPartUnique/>
      </w:docPartObj>
    </w:sdtPr>
    <w:sdtEndPr/>
    <w:sdtContent>
      <w:p w14:paraId="510533AE" w14:textId="77777777" w:rsidR="00A76524" w:rsidRDefault="00A62EBC">
        <w:pPr>
          <w:pStyle w:val="a9"/>
          <w:jc w:val="center"/>
        </w:pPr>
        <w:r>
          <w:fldChar w:fldCharType="begin"/>
        </w:r>
        <w:r>
          <w:instrText>PAGE   \* MERGEFORMAT</w:instrText>
        </w:r>
        <w:r>
          <w:fldChar w:fldCharType="separate"/>
        </w:r>
        <w:r>
          <w:rPr>
            <w:lang w:val="zh-CN"/>
          </w:rPr>
          <w:t>2</w:t>
        </w:r>
        <w:r>
          <w:fldChar w:fldCharType="end"/>
        </w:r>
      </w:p>
    </w:sdtContent>
  </w:sdt>
  <w:p w14:paraId="4F9C86C8" w14:textId="77777777" w:rsidR="00A62EBC" w:rsidRDefault="00A62EB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72BA" w14:textId="77777777" w:rsidR="00857B68" w:rsidRDefault="00857B68" w:rsidP="00A62EBC">
      <w:r>
        <w:separator/>
      </w:r>
    </w:p>
  </w:footnote>
  <w:footnote w:type="continuationSeparator" w:id="0">
    <w:p w14:paraId="5DBF3C6D" w14:textId="77777777" w:rsidR="00857B68" w:rsidRDefault="00857B68" w:rsidP="00A62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877"/>
    <w:multiLevelType w:val="hybridMultilevel"/>
    <w:tmpl w:val="D9900CDC"/>
    <w:lvl w:ilvl="0" w:tplc="3D86A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24"/>
    <w:rsid w:val="00174C9F"/>
    <w:rsid w:val="001966CC"/>
    <w:rsid w:val="00246442"/>
    <w:rsid w:val="002E144C"/>
    <w:rsid w:val="00322649"/>
    <w:rsid w:val="005700D7"/>
    <w:rsid w:val="00570682"/>
    <w:rsid w:val="005F394F"/>
    <w:rsid w:val="00662F73"/>
    <w:rsid w:val="00682DEB"/>
    <w:rsid w:val="006A64D1"/>
    <w:rsid w:val="007A4D26"/>
    <w:rsid w:val="00843400"/>
    <w:rsid w:val="00857B68"/>
    <w:rsid w:val="00890B08"/>
    <w:rsid w:val="008D5318"/>
    <w:rsid w:val="00933062"/>
    <w:rsid w:val="009E7801"/>
    <w:rsid w:val="00A62EBC"/>
    <w:rsid w:val="00A76524"/>
    <w:rsid w:val="00AE6427"/>
    <w:rsid w:val="00B33E46"/>
    <w:rsid w:val="00DC6591"/>
    <w:rsid w:val="00DE19C1"/>
    <w:rsid w:val="00E02658"/>
    <w:rsid w:val="00E55197"/>
    <w:rsid w:val="00E7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9A8F"/>
  <w15:chartTrackingRefBased/>
  <w15:docId w15:val="{AAFDAF40-E497-405C-8193-99BCD31F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报道标题"/>
    <w:basedOn w:val="a"/>
    <w:autoRedefine/>
    <w:qFormat/>
    <w:rsid w:val="002E144C"/>
    <w:pPr>
      <w:spacing w:beforeLines="30" w:before="30" w:afterLines="30" w:after="30"/>
      <w:jc w:val="center"/>
    </w:pPr>
    <w:rPr>
      <w:rFonts w:ascii="宋体" w:eastAsia="宋体" w:hAnsi="宋体"/>
      <w:b/>
      <w:sz w:val="28"/>
      <w:szCs w:val="28"/>
    </w:rPr>
  </w:style>
  <w:style w:type="paragraph" w:customStyle="1" w:styleId="a4">
    <w:name w:val="报道正文"/>
    <w:basedOn w:val="a"/>
    <w:autoRedefine/>
    <w:qFormat/>
    <w:rsid w:val="005700D7"/>
    <w:pPr>
      <w:ind w:firstLineChars="200" w:firstLine="420"/>
    </w:pPr>
    <w:rPr>
      <w:rFonts w:ascii="仿宋" w:eastAsia="仿宋" w:hAnsi="仿宋"/>
      <w:szCs w:val="21"/>
    </w:rPr>
  </w:style>
  <w:style w:type="paragraph" w:customStyle="1" w:styleId="a5">
    <w:name w:val="图片格格式"/>
    <w:basedOn w:val="a4"/>
    <w:autoRedefine/>
    <w:qFormat/>
    <w:rsid w:val="005F394F"/>
    <w:pPr>
      <w:ind w:firstLineChars="0" w:firstLine="0"/>
      <w:jc w:val="center"/>
    </w:pPr>
    <w:rPr>
      <w:noProof/>
    </w:rPr>
  </w:style>
  <w:style w:type="paragraph" w:customStyle="1" w:styleId="a6">
    <w:name w:val="报道小标题"/>
    <w:basedOn w:val="a4"/>
    <w:autoRedefine/>
    <w:qFormat/>
    <w:rsid w:val="005700D7"/>
    <w:pPr>
      <w:spacing w:beforeLines="20" w:before="20" w:afterLines="20" w:after="20"/>
      <w:ind w:firstLineChars="0" w:firstLine="0"/>
    </w:pPr>
    <w:rPr>
      <w:b/>
    </w:rPr>
  </w:style>
  <w:style w:type="paragraph" w:styleId="a7">
    <w:name w:val="header"/>
    <w:basedOn w:val="a"/>
    <w:link w:val="a8"/>
    <w:uiPriority w:val="99"/>
    <w:unhideWhenUsed/>
    <w:rsid w:val="00A62EB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62EBC"/>
    <w:rPr>
      <w:sz w:val="18"/>
      <w:szCs w:val="18"/>
    </w:rPr>
  </w:style>
  <w:style w:type="paragraph" w:styleId="a9">
    <w:name w:val="footer"/>
    <w:basedOn w:val="a"/>
    <w:link w:val="aa"/>
    <w:uiPriority w:val="99"/>
    <w:unhideWhenUsed/>
    <w:rsid w:val="00A62EBC"/>
    <w:pPr>
      <w:tabs>
        <w:tab w:val="center" w:pos="4153"/>
        <w:tab w:val="right" w:pos="8306"/>
      </w:tabs>
      <w:snapToGrid w:val="0"/>
      <w:jc w:val="left"/>
    </w:pPr>
    <w:rPr>
      <w:sz w:val="18"/>
      <w:szCs w:val="18"/>
    </w:rPr>
  </w:style>
  <w:style w:type="character" w:customStyle="1" w:styleId="aa">
    <w:name w:val="页脚 字符"/>
    <w:basedOn w:val="a0"/>
    <w:link w:val="a9"/>
    <w:uiPriority w:val="99"/>
    <w:rsid w:val="00A62E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ke\Documents\&#33258;&#23450;&#20041;%20Office%20&#27169;&#26495;\&#27963;&#21160;&#25253;&#36947;&#27169;&#26495;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ECA074C-AC31-4E25-8532-8FBCBD139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活动报道模板1</Template>
  <TotalTime>3</TotalTime>
  <Pages>5</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shike</dc:creator>
  <cp:keywords/>
  <dc:description/>
  <cp:lastModifiedBy>yuan</cp:lastModifiedBy>
  <cp:revision>2</cp:revision>
  <dcterms:created xsi:type="dcterms:W3CDTF">2022-01-06T02:53:00Z</dcterms:created>
  <dcterms:modified xsi:type="dcterms:W3CDTF">2022-01-13T11:41:00Z</dcterms:modified>
</cp:coreProperties>
</file>