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90398">
      <w:pPr>
        <w:tabs>
          <w:tab w:val="left" w:pos="2835"/>
          <w:tab w:val="left" w:pos="5985"/>
          <w:tab w:val="left" w:pos="6300"/>
        </w:tabs>
        <w:spacing w:line="400" w:lineRule="exact"/>
        <w:rPr>
          <w:rFonts w:ascii="Tahoma" w:hAnsi="Tahoma" w:eastAsia="宋体" w:cs="Tahoma"/>
          <w:bCs/>
          <w:kern w:val="0"/>
          <w:sz w:val="30"/>
          <w:szCs w:val="30"/>
        </w:rPr>
      </w:pPr>
      <w:r>
        <w:rPr>
          <w:rFonts w:hint="eastAsia" w:ascii="Tahoma" w:hAnsi="Tahoma" w:eastAsia="宋体" w:cs="Tahoma"/>
          <w:bCs/>
          <w:kern w:val="0"/>
          <w:sz w:val="30"/>
          <w:szCs w:val="30"/>
        </w:rPr>
        <w:t>附件1：</w:t>
      </w:r>
    </w:p>
    <w:p w14:paraId="575E9260">
      <w:pPr>
        <w:tabs>
          <w:tab w:val="left" w:pos="2835"/>
          <w:tab w:val="left" w:pos="5985"/>
          <w:tab w:val="left" w:pos="6300"/>
        </w:tabs>
        <w:spacing w:line="400" w:lineRule="exact"/>
        <w:ind w:firstLine="482" w:firstLineChars="200"/>
        <w:jc w:val="center"/>
        <w:rPr>
          <w:rFonts w:hint="default" w:eastAsia="宋体" w:cs="Tahoma" w:asciiTheme="majorAscii" w:hAnsiTheme="majorAscii"/>
          <w:b/>
          <w:bCs/>
          <w:kern w:val="0"/>
          <w:sz w:val="24"/>
          <w:szCs w:val="24"/>
        </w:rPr>
      </w:pPr>
      <w:r>
        <w:rPr>
          <w:rFonts w:hint="default" w:eastAsia="宋体" w:cs="Tahoma" w:asciiTheme="majorAscii" w:hAnsiTheme="majorAscii"/>
          <w:b/>
          <w:bCs/>
          <w:kern w:val="0"/>
          <w:sz w:val="24"/>
          <w:szCs w:val="24"/>
        </w:rPr>
        <w:t>南通大学杏林学院</w:t>
      </w:r>
      <w:r>
        <w:rPr>
          <w:rFonts w:hint="default" w:eastAsia="宋体" w:cs="Tahoma" w:asciiTheme="majorAscii" w:hAnsiTheme="majorAscii"/>
          <w:b/>
          <w:bCs/>
          <w:kern w:val="0"/>
          <w:sz w:val="24"/>
          <w:szCs w:val="24"/>
          <w:lang w:eastAsia="zh-CN"/>
        </w:rPr>
        <w:t>毕业论文（设计）格式、</w:t>
      </w:r>
      <w:r>
        <w:rPr>
          <w:rFonts w:hint="default" w:eastAsia="宋体" w:cs="Tahoma" w:asciiTheme="majorAscii" w:hAnsiTheme="majorAscii"/>
          <w:b/>
          <w:bCs/>
          <w:kern w:val="0"/>
          <w:sz w:val="24"/>
          <w:szCs w:val="24"/>
          <w:lang w:val="en-US" w:eastAsia="zh-CN"/>
        </w:rPr>
        <w:t>AIGC、查重和AI智评</w:t>
      </w:r>
      <w:r>
        <w:rPr>
          <w:rFonts w:hint="default" w:eastAsia="宋体" w:cs="Tahoma" w:asciiTheme="majorAscii" w:hAnsiTheme="majorAscii"/>
          <w:b/>
          <w:bCs/>
          <w:kern w:val="0"/>
          <w:sz w:val="24"/>
          <w:szCs w:val="24"/>
          <w:lang w:eastAsia="zh-CN"/>
        </w:rPr>
        <w:t>检测</w:t>
      </w:r>
      <w:r>
        <w:rPr>
          <w:rFonts w:hint="default" w:eastAsia="宋体" w:cs="Tahoma" w:asciiTheme="majorAscii" w:hAnsiTheme="majorAscii"/>
          <w:b/>
          <w:bCs/>
          <w:kern w:val="0"/>
          <w:sz w:val="24"/>
          <w:szCs w:val="24"/>
        </w:rPr>
        <w:t>工作要求</w:t>
      </w:r>
    </w:p>
    <w:p w14:paraId="63E692DE">
      <w:pPr>
        <w:tabs>
          <w:tab w:val="left" w:pos="2835"/>
          <w:tab w:val="left" w:pos="5985"/>
          <w:tab w:val="left" w:pos="6300"/>
        </w:tabs>
        <w:spacing w:line="520" w:lineRule="atLeast"/>
        <w:ind w:firstLine="480" w:firstLineChars="200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hint="eastAsia" w:ascii="Tahoma" w:hAnsi="Tahoma" w:eastAsia="宋体" w:cs="Tahoma"/>
          <w:kern w:val="0"/>
          <w:sz w:val="24"/>
          <w:szCs w:val="24"/>
        </w:rPr>
        <w:t>为贯彻落实教育部、省教育厅及学院相关文件精神，加强学术道德建设，防范学位论文作假行为，推进良好学风建设，提高人才培养质量，学院开展</w:t>
      </w: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本科毕业论文（设计）格式、</w:t>
      </w:r>
      <w:r>
        <w:rPr>
          <w:rFonts w:hint="eastAsia" w:ascii="Tahoma" w:hAnsi="Tahoma" w:eastAsia="宋体" w:cs="Tahoma"/>
          <w:kern w:val="0"/>
          <w:sz w:val="24"/>
          <w:szCs w:val="24"/>
          <w:lang w:val="en-US" w:eastAsia="zh-CN"/>
        </w:rPr>
        <w:t>AIGC</w:t>
      </w: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和</w:t>
      </w:r>
      <w:r>
        <w:rPr>
          <w:rFonts w:hint="eastAsia" w:ascii="Tahoma" w:hAnsi="Tahoma" w:eastAsia="宋体" w:cs="Tahoma"/>
          <w:kern w:val="0"/>
          <w:sz w:val="24"/>
          <w:szCs w:val="24"/>
        </w:rPr>
        <w:t>查重检测工作，有关事项通知如下：</w:t>
      </w:r>
    </w:p>
    <w:p w14:paraId="1B69B7D6">
      <w:pPr>
        <w:tabs>
          <w:tab w:val="left" w:pos="2835"/>
          <w:tab w:val="left" w:pos="5985"/>
          <w:tab w:val="left" w:pos="6300"/>
        </w:tabs>
        <w:spacing w:line="400" w:lineRule="exact"/>
        <w:ind w:firstLine="482" w:firstLineChars="200"/>
        <w:rPr>
          <w:rFonts w:ascii="Tahoma" w:hAnsi="Tahoma" w:eastAsia="宋体" w:cs="Tahoma"/>
          <w:b/>
          <w:bCs/>
          <w:kern w:val="0"/>
          <w:sz w:val="24"/>
          <w:szCs w:val="24"/>
        </w:rPr>
      </w:pPr>
      <w:r>
        <w:rPr>
          <w:rFonts w:hint="eastAsia" w:ascii="Tahoma" w:hAnsi="Tahoma" w:eastAsia="宋体" w:cs="Tahoma"/>
          <w:b/>
          <w:bCs/>
          <w:kern w:val="0"/>
          <w:sz w:val="24"/>
          <w:szCs w:val="24"/>
        </w:rPr>
        <w:t>一、</w:t>
      </w:r>
      <w:r>
        <w:rPr>
          <w:rFonts w:ascii="Tahoma" w:hAnsi="Tahoma" w:eastAsia="宋体" w:cs="Tahoma"/>
          <w:b/>
          <w:bCs/>
          <w:kern w:val="0"/>
          <w:sz w:val="24"/>
          <w:szCs w:val="24"/>
        </w:rPr>
        <w:t>检测范围</w:t>
      </w:r>
    </w:p>
    <w:p w14:paraId="0499A8BB">
      <w:pPr>
        <w:tabs>
          <w:tab w:val="left" w:pos="2835"/>
          <w:tab w:val="left" w:pos="5985"/>
          <w:tab w:val="left" w:pos="6300"/>
        </w:tabs>
        <w:spacing w:line="400" w:lineRule="exact"/>
        <w:ind w:firstLine="480" w:firstLineChars="200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ascii="Tahoma" w:hAnsi="Tahoma" w:eastAsia="宋体" w:cs="Tahoma"/>
          <w:kern w:val="0"/>
          <w:sz w:val="24"/>
          <w:szCs w:val="24"/>
        </w:rPr>
        <w:t>拟参加答辩学生</w:t>
      </w:r>
      <w:r>
        <w:rPr>
          <w:rFonts w:hint="eastAsia" w:ascii="Tahoma" w:hAnsi="Tahoma" w:eastAsia="宋体" w:cs="Tahoma"/>
          <w:kern w:val="0"/>
          <w:sz w:val="24"/>
          <w:szCs w:val="24"/>
        </w:rPr>
        <w:t>的</w:t>
      </w: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毕业论文（设计）</w:t>
      </w:r>
      <w:r>
        <w:rPr>
          <w:rFonts w:ascii="Tahoma" w:hAnsi="Tahoma" w:eastAsia="宋体" w:cs="Tahoma"/>
          <w:kern w:val="0"/>
          <w:sz w:val="24"/>
          <w:szCs w:val="24"/>
        </w:rPr>
        <w:t>。</w:t>
      </w:r>
    </w:p>
    <w:p w14:paraId="077AB0DF">
      <w:pPr>
        <w:tabs>
          <w:tab w:val="left" w:pos="2835"/>
          <w:tab w:val="left" w:pos="5985"/>
          <w:tab w:val="left" w:pos="6300"/>
        </w:tabs>
        <w:spacing w:line="400" w:lineRule="exact"/>
        <w:ind w:firstLine="482" w:firstLineChars="200"/>
        <w:rPr>
          <w:rFonts w:ascii="Tahoma" w:hAnsi="Tahoma" w:eastAsia="宋体" w:cs="Tahoma"/>
          <w:b/>
          <w:bCs/>
          <w:kern w:val="0"/>
          <w:sz w:val="24"/>
          <w:szCs w:val="24"/>
        </w:rPr>
      </w:pPr>
      <w:r>
        <w:rPr>
          <w:rFonts w:hint="eastAsia" w:ascii="Tahoma" w:hAnsi="Tahoma" w:eastAsia="宋体" w:cs="Tahoma"/>
          <w:b/>
          <w:bCs/>
          <w:kern w:val="0"/>
          <w:sz w:val="24"/>
          <w:szCs w:val="24"/>
        </w:rPr>
        <w:t>二、</w:t>
      </w:r>
      <w:r>
        <w:rPr>
          <w:rFonts w:ascii="Tahoma" w:hAnsi="Tahoma" w:eastAsia="宋体" w:cs="Tahoma"/>
          <w:b/>
          <w:bCs/>
          <w:kern w:val="0"/>
          <w:sz w:val="24"/>
          <w:szCs w:val="24"/>
        </w:rPr>
        <w:t>检测时间及要求</w:t>
      </w:r>
    </w:p>
    <w:p w14:paraId="496EB64D">
      <w:pPr>
        <w:tabs>
          <w:tab w:val="left" w:pos="2835"/>
          <w:tab w:val="left" w:pos="5985"/>
          <w:tab w:val="left" w:pos="6300"/>
        </w:tabs>
        <w:spacing w:line="520" w:lineRule="atLeast"/>
        <w:ind w:firstLine="480" w:firstLineChars="200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ascii="Tahoma" w:hAnsi="Tahoma" w:eastAsia="宋体" w:cs="Tahoma"/>
          <w:kern w:val="0"/>
          <w:sz w:val="24"/>
          <w:szCs w:val="24"/>
        </w:rPr>
        <w:t>1. 请各</w:t>
      </w:r>
      <w:r>
        <w:rPr>
          <w:rFonts w:hint="eastAsia" w:ascii="Tahoma" w:hAnsi="Tahoma" w:eastAsia="宋体" w:cs="Tahoma"/>
          <w:kern w:val="0"/>
          <w:sz w:val="24"/>
          <w:szCs w:val="24"/>
        </w:rPr>
        <w:t>学部、系</w:t>
      </w:r>
      <w:r>
        <w:rPr>
          <w:rFonts w:ascii="Tahoma" w:hAnsi="Tahoma" w:eastAsia="宋体" w:cs="Tahoma"/>
          <w:kern w:val="0"/>
          <w:sz w:val="24"/>
          <w:szCs w:val="24"/>
        </w:rPr>
        <w:t>在答辩前完成对</w:t>
      </w: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毕业论文（设计）</w:t>
      </w:r>
      <w:r>
        <w:rPr>
          <w:rFonts w:ascii="Tahoma" w:hAnsi="Tahoma" w:eastAsia="宋体" w:cs="Tahoma"/>
          <w:kern w:val="0"/>
          <w:sz w:val="24"/>
          <w:szCs w:val="24"/>
        </w:rPr>
        <w:t>的</w:t>
      </w: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格式、</w:t>
      </w:r>
      <w:r>
        <w:rPr>
          <w:rFonts w:hint="eastAsia" w:ascii="Tahoma" w:hAnsi="Tahoma" w:eastAsia="宋体" w:cs="Tahoma"/>
          <w:kern w:val="0"/>
          <w:sz w:val="24"/>
          <w:szCs w:val="24"/>
          <w:lang w:val="en-US" w:eastAsia="zh-CN"/>
        </w:rPr>
        <w:t>AIGC</w:t>
      </w: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、查重</w:t>
      </w:r>
      <w:r>
        <w:rPr>
          <w:rFonts w:hint="eastAsia" w:ascii="Tahoma" w:hAnsi="Tahoma" w:eastAsia="宋体" w:cs="Tahoma"/>
          <w:kern w:val="0"/>
          <w:sz w:val="24"/>
          <w:szCs w:val="24"/>
          <w:lang w:val="en-US" w:eastAsia="zh-CN"/>
        </w:rPr>
        <w:t>和AI智评</w:t>
      </w:r>
      <w:r>
        <w:rPr>
          <w:rFonts w:ascii="Tahoma" w:hAnsi="Tahoma" w:eastAsia="宋体" w:cs="Tahoma"/>
          <w:kern w:val="0"/>
          <w:sz w:val="24"/>
          <w:szCs w:val="24"/>
        </w:rPr>
        <w:t>检测。</w:t>
      </w:r>
    </w:p>
    <w:p w14:paraId="7CD68C16">
      <w:pPr>
        <w:tabs>
          <w:tab w:val="left" w:pos="2835"/>
          <w:tab w:val="left" w:pos="5985"/>
          <w:tab w:val="left" w:pos="6300"/>
        </w:tabs>
        <w:spacing w:line="400" w:lineRule="exact"/>
        <w:ind w:firstLine="480" w:firstLineChars="200"/>
        <w:rPr>
          <w:rFonts w:hint="default" w:ascii="Tahoma" w:hAnsi="Tahoma" w:eastAsia="宋体" w:cs="Tahoma"/>
          <w:b/>
          <w:bCs/>
          <w:kern w:val="0"/>
          <w:sz w:val="24"/>
          <w:szCs w:val="24"/>
          <w:lang w:val="en-US" w:eastAsia="zh-CN"/>
        </w:rPr>
      </w:pPr>
      <w:r>
        <w:rPr>
          <w:rFonts w:ascii="Tahoma" w:hAnsi="Tahoma" w:eastAsia="宋体" w:cs="Tahoma"/>
          <w:kern w:val="0"/>
          <w:sz w:val="24"/>
          <w:szCs w:val="24"/>
        </w:rPr>
        <w:t xml:space="preserve">2. </w:t>
      </w:r>
      <w:r>
        <w:rPr>
          <w:rFonts w:hint="eastAsia" w:ascii="Tahoma" w:hAnsi="Tahoma" w:eastAsia="宋体" w:cs="Tahoma"/>
          <w:b/>
          <w:bCs/>
          <w:kern w:val="0"/>
          <w:sz w:val="24"/>
          <w:szCs w:val="24"/>
        </w:rPr>
        <w:t>所有论文由学生提交指导教师审阅后在</w:t>
      </w:r>
      <w:r>
        <w:rPr>
          <w:rFonts w:hint="eastAsia" w:ascii="Tahoma" w:hAnsi="Tahoma" w:eastAsia="宋体" w:cs="Tahoma"/>
          <w:b/>
          <w:bCs/>
          <w:kern w:val="0"/>
          <w:sz w:val="24"/>
          <w:szCs w:val="24"/>
          <w:lang w:eastAsia="zh-CN"/>
        </w:rPr>
        <w:t>毕业论文（设计）</w:t>
      </w:r>
      <w:r>
        <w:rPr>
          <w:rFonts w:hint="eastAsia" w:ascii="Tahoma" w:hAnsi="Tahoma" w:eastAsia="宋体" w:cs="Tahoma"/>
          <w:b/>
          <w:bCs/>
          <w:kern w:val="0"/>
          <w:sz w:val="24"/>
          <w:szCs w:val="24"/>
        </w:rPr>
        <w:t>管理系统中提交论文检测。</w:t>
      </w:r>
      <w:r>
        <w:rPr>
          <w:rFonts w:hint="eastAsia" w:ascii="Tahoma" w:hAnsi="Tahoma" w:eastAsia="宋体" w:cs="Tahoma"/>
          <w:b/>
          <w:bCs/>
          <w:kern w:val="0"/>
          <w:sz w:val="24"/>
          <w:szCs w:val="24"/>
          <w:lang w:val="en-US" w:eastAsia="zh-CN"/>
        </w:rPr>
        <w:t>维普不同检测已对接先极毕设系统。</w:t>
      </w:r>
    </w:p>
    <w:p w14:paraId="69F37C63">
      <w:pPr>
        <w:pStyle w:val="8"/>
        <w:spacing w:line="400" w:lineRule="exact"/>
        <w:ind w:firstLine="480"/>
        <w:rPr>
          <w:rFonts w:ascii="Tahoma" w:hAnsi="Tahoma" w:eastAsia="宋体" w:cs="Tahoma"/>
          <w:b/>
          <w:bCs/>
          <w:kern w:val="0"/>
          <w:sz w:val="24"/>
          <w:szCs w:val="24"/>
        </w:rPr>
      </w:pPr>
      <w:r>
        <w:rPr>
          <w:rFonts w:hint="eastAsia" w:ascii="Tahoma" w:hAnsi="Tahoma" w:eastAsia="宋体" w:cs="Tahoma"/>
          <w:kern w:val="0"/>
          <w:sz w:val="24"/>
          <w:szCs w:val="24"/>
        </w:rPr>
        <w:t>3.</w:t>
      </w:r>
      <w:r>
        <w:rPr>
          <w:rFonts w:hint="eastAsia" w:ascii="Tahoma" w:hAnsi="Tahoma" w:eastAsia="宋体" w:cs="Tahoma"/>
          <w:b/>
          <w:bCs/>
          <w:kern w:val="0"/>
          <w:sz w:val="24"/>
          <w:szCs w:val="24"/>
        </w:rPr>
        <w:t xml:space="preserve"> 学生提交论文格式检测具体流程：</w:t>
      </w:r>
    </w:p>
    <w:p w14:paraId="673685DF">
      <w:pPr>
        <w:pStyle w:val="8"/>
        <w:spacing w:line="400" w:lineRule="exact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（1）学生在流程管理-提交论文格式检测上传论文文件，点击“提交检测”按钮，提交之后页面会显示“检测中”，学生需等待10-20分钟后，再次点击页面上的“获取检测结果”按钮获取论文格式检测报告结果。</w:t>
      </w:r>
    </w:p>
    <w:p w14:paraId="710E14C3">
      <w:pPr>
        <w:pStyle w:val="8"/>
        <w:spacing w:line="400" w:lineRule="exact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每个学生只有一次格式检测机会，请谨慎使用！格式检测仅限提交word版本，系统提供原文批注检测报告。系统配置为学院通用模版，若专业有特殊要求的以专业要求为准，没有错误率限制，以指导老师意见为准，尽量避免基础性错误。</w:t>
      </w:r>
    </w:p>
    <w:p w14:paraId="76C982F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Chars="0" w:firstLine="482" w:firstLineChars="200"/>
        <w:textAlignment w:val="auto"/>
        <w:rPr>
          <w:rFonts w:hint="eastAsia" w:ascii="Tahoma" w:hAnsi="Tahoma" w:eastAsia="宋体" w:cs="Tahoma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Tahoma" w:hAnsi="Tahoma" w:eastAsia="宋体" w:cs="Tahoma"/>
          <w:b/>
          <w:bCs/>
          <w:kern w:val="0"/>
          <w:sz w:val="24"/>
          <w:szCs w:val="24"/>
          <w:lang w:val="en-US" w:eastAsia="zh-CN"/>
        </w:rPr>
        <w:t>4.学生提交论文AIGC检测具体流程：</w:t>
      </w:r>
    </w:p>
    <w:p w14:paraId="725BA1E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学生在【论文检测管理】--【论文AIGC检测】上传论文文件，点击“提交AIGC检测”按钮，提交之后页面会显示“检测中”，学生需等待3-10分钟后，再次点击页面上的“获取检测结果”按钮，直到页面上有AIGC检测报告结果返回，即检测完成。</w:t>
      </w:r>
    </w:p>
    <w:p w14:paraId="75D34D63">
      <w:pPr>
        <w:pStyle w:val="8"/>
        <w:spacing w:line="400" w:lineRule="exact"/>
        <w:ind w:firstLine="48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2.每个学生有2次“AIGC检测”的机会，首次检测通过的，无需进行二次检测；首次检测未通过的，须完成二次检测！请确保提交AIGC检测的论文为定稿，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允许提交的文件类型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Word文件(.doc .docx)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PDF文件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，系统提供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AIGC检测报告。学生必须完成AIGC检测且获取检测结果后，才能提交论文定稿。</w:t>
      </w:r>
    </w:p>
    <w:p w14:paraId="506E71F8">
      <w:pPr>
        <w:pStyle w:val="8"/>
        <w:spacing w:line="400" w:lineRule="exact"/>
        <w:ind w:firstLine="48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b/>
          <w:sz w:val="24"/>
          <w:szCs w:val="24"/>
        </w:rPr>
        <w:t>学生提交论文定稿查重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具体流程：</w:t>
      </w:r>
    </w:p>
    <w:p w14:paraId="5DB38D49"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（1）</w:t>
      </w:r>
      <w:r>
        <w:rPr>
          <w:rFonts w:ascii="Times New Roman" w:hAnsi="Times New Roman" w:eastAsia="宋体" w:cs="Times New Roman"/>
          <w:sz w:val="24"/>
          <w:szCs w:val="24"/>
        </w:rPr>
        <w:t>学生上传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毕业论文（设计）</w:t>
      </w:r>
      <w:r>
        <w:rPr>
          <w:rFonts w:hint="eastAsia" w:ascii="Times New Roman" w:hAnsi="Times New Roman" w:eastAsia="宋体" w:cs="Times New Roman"/>
          <w:sz w:val="24"/>
          <w:szCs w:val="24"/>
        </w:rPr>
        <w:t>定稿</w:t>
      </w:r>
      <w:r>
        <w:rPr>
          <w:rFonts w:ascii="Times New Roman" w:hAnsi="Times New Roman" w:eastAsia="宋体" w:cs="Times New Roman"/>
          <w:sz w:val="24"/>
          <w:szCs w:val="24"/>
        </w:rPr>
        <w:t>，并</w:t>
      </w:r>
      <w:r>
        <w:rPr>
          <w:rFonts w:hint="eastAsia" w:ascii="Times New Roman" w:hAnsi="Times New Roman" w:eastAsia="宋体" w:cs="Times New Roman"/>
          <w:sz w:val="24"/>
          <w:szCs w:val="24"/>
        </w:rPr>
        <w:t>点击确认按钮，将论文文件提交至指导老师审核论文定稿。</w:t>
      </w:r>
    </w:p>
    <w:p w14:paraId="29ABCE6B"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（2）学生提交论文定稿之后，指导老师审核学生论文定稿界面能看到三个信息：</w:t>
      </w:r>
    </w:p>
    <w:p w14:paraId="249E0335">
      <w:pPr>
        <w:spacing w:line="40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A：审核退回：指导教师选择“审核退回”说明学生论文不过关，需要重新上传论文；</w:t>
      </w:r>
    </w:p>
    <w:p w14:paraId="04AA8CC0"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B：建议查重：指导教师选择“建议查重”，即返回到学生论文定稿界面，学生可以点击“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提交查重检查</w:t>
      </w:r>
      <w:r>
        <w:rPr>
          <w:rFonts w:hint="eastAsia" w:ascii="Times New Roman" w:hAnsi="Times New Roman" w:eastAsia="宋体" w:cs="Times New Roman"/>
          <w:sz w:val="24"/>
          <w:szCs w:val="24"/>
        </w:rPr>
        <w:t>”，进行论文查重；</w:t>
      </w:r>
    </w:p>
    <w:p w14:paraId="418A5B72"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C：不同意答辩：指导教师选择“不同意答辩”，即学生不能参加答辩流程环节。</w:t>
      </w:r>
    </w:p>
    <w:p w14:paraId="7D2F2FBC">
      <w:pPr>
        <w:spacing w:line="400" w:lineRule="exact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（3）指导教师审核论文定稿合格后选择“建议查重”，则返回学生提交查重检测，学生提交论文定稿页面会多出一个“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提交查重检查”按钮，学生可直接点击“提交查重检查”即可。</w:t>
      </w:r>
    </w:p>
    <w:p w14:paraId="21F6DC0C">
      <w:pPr>
        <w:tabs>
          <w:tab w:val="left" w:pos="2835"/>
          <w:tab w:val="left" w:pos="5985"/>
          <w:tab w:val="left" w:pos="6300"/>
        </w:tabs>
        <w:spacing w:line="400" w:lineRule="exact"/>
        <w:ind w:firstLine="482" w:firstLineChars="200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（4）学生定稿阶段第二次查重</w:t>
      </w:r>
      <w:r>
        <w:rPr>
          <w:rFonts w:hint="eastAsia" w:ascii="宋体" w:hAnsi="宋体" w:eastAsia="宋体"/>
          <w:sz w:val="24"/>
          <w:szCs w:val="24"/>
        </w:rPr>
        <w:t>：在第一次查重后，如学生的第一次查重结果≥30%，</w:t>
      </w:r>
      <w:r>
        <w:rPr>
          <w:rFonts w:hint="eastAsia" w:ascii="Times New Roman" w:hAnsi="Times New Roman" w:eastAsia="宋体" w:cs="Times New Roman"/>
          <w:sz w:val="24"/>
          <w:szCs w:val="24"/>
        </w:rPr>
        <w:t>指导老师只能进行审核退回操作，学生重新提交论文定稿---指导教师审核论文定稿（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指导老师就可以重新按照第</w:t>
      </w:r>
      <w:r>
        <w:rPr>
          <w:rFonts w:hint="eastAsia" w:ascii="Times New Roman" w:hAnsi="Times New Roman" w:eastAsia="宋体" w:cs="Times New Roman"/>
          <w:sz w:val="24"/>
          <w:szCs w:val="24"/>
        </w:rPr>
        <w:t>（2）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点中步骤选择“建议查重”按钮</w:t>
      </w:r>
      <w:r>
        <w:rPr>
          <w:rFonts w:hint="eastAsia" w:ascii="Times New Roman" w:hAnsi="Times New Roman" w:eastAsia="宋体" w:cs="Times New Roman"/>
          <w:sz w:val="24"/>
          <w:szCs w:val="24"/>
        </w:rPr>
        <w:t>）---学生重新提交查重检测（第二次查重机会）---如学生第二次查重结果&lt;30%，</w:t>
      </w:r>
      <w:r>
        <w:rPr>
          <w:rFonts w:hint="eastAsia" w:ascii="宋体" w:hAnsi="宋体" w:eastAsia="宋体"/>
          <w:sz w:val="24"/>
          <w:szCs w:val="24"/>
        </w:rPr>
        <w:t>则点击确认，则可直接将查重结果提交指导教师审核。</w:t>
      </w:r>
      <w:r>
        <w:rPr>
          <w:rFonts w:hint="eastAsia" w:ascii="Times New Roman" w:hAnsi="Times New Roman" w:eastAsia="宋体" w:cs="Times New Roman"/>
          <w:sz w:val="24"/>
          <w:szCs w:val="24"/>
        </w:rPr>
        <w:t>如学生第二次查重结果≥30%，则学生直接进入二辩，不能参加一辩的答辩环节流程。</w:t>
      </w:r>
    </w:p>
    <w:p w14:paraId="30083034">
      <w:pPr>
        <w:tabs>
          <w:tab w:val="left" w:pos="2835"/>
          <w:tab w:val="left" w:pos="5985"/>
          <w:tab w:val="left" w:pos="6300"/>
        </w:tabs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（5）学生二辩论文定稿查重，学生可以上传二辩论文并提交查重检测。系统已内嵌1次免费查重（二辩论文），具体流程同一辩论文定稿查重。</w:t>
      </w:r>
    </w:p>
    <w:p w14:paraId="04449600">
      <w:pPr>
        <w:tabs>
          <w:tab w:val="left" w:pos="2835"/>
          <w:tab w:val="left" w:pos="5985"/>
          <w:tab w:val="left" w:pos="6300"/>
        </w:tabs>
        <w:spacing w:line="400" w:lineRule="exact"/>
        <w:ind w:firstLine="480" w:firstLineChars="200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 w:val="24"/>
          <w:szCs w:val="24"/>
        </w:rPr>
        <w:t>）</w:t>
      </w:r>
      <w:r>
        <w:rPr>
          <w:rFonts w:hint="eastAsia" w:ascii="Tahoma" w:hAnsi="Tahoma" w:eastAsia="宋体" w:cs="Tahoma"/>
          <w:kern w:val="0"/>
          <w:sz w:val="24"/>
          <w:szCs w:val="24"/>
        </w:rPr>
        <w:t>学生提交</w:t>
      </w: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毕业论文（设计）</w:t>
      </w:r>
      <w:r>
        <w:rPr>
          <w:rFonts w:hint="eastAsia" w:ascii="Tahoma" w:hAnsi="Tahoma" w:eastAsia="宋体" w:cs="Tahoma"/>
          <w:kern w:val="0"/>
          <w:sz w:val="24"/>
          <w:szCs w:val="24"/>
        </w:rPr>
        <w:t>定稿均</w:t>
      </w:r>
      <w:r>
        <w:rPr>
          <w:rFonts w:ascii="Tahoma" w:hAnsi="Tahoma" w:eastAsia="宋体" w:cs="Tahoma"/>
          <w:kern w:val="0"/>
          <w:sz w:val="24"/>
          <w:szCs w:val="24"/>
        </w:rPr>
        <w:t>以Word</w:t>
      </w:r>
      <w:r>
        <w:rPr>
          <w:rFonts w:hint="eastAsia" w:ascii="Tahoma" w:hAnsi="Tahoma" w:eastAsia="宋体" w:cs="Tahoma"/>
          <w:kern w:val="0"/>
          <w:sz w:val="24"/>
          <w:szCs w:val="24"/>
        </w:rPr>
        <w:t>或者PDF</w:t>
      </w:r>
      <w:r>
        <w:rPr>
          <w:rFonts w:ascii="Tahoma" w:hAnsi="Tahoma" w:eastAsia="宋体" w:cs="Tahoma"/>
          <w:kern w:val="0"/>
          <w:sz w:val="24"/>
          <w:szCs w:val="24"/>
        </w:rPr>
        <w:t>文档格式提交电子版</w:t>
      </w:r>
      <w:r>
        <w:rPr>
          <w:rFonts w:hint="eastAsia" w:ascii="Tahoma" w:hAnsi="Tahoma" w:eastAsia="宋体" w:cs="Tahoma"/>
          <w:kern w:val="0"/>
          <w:sz w:val="24"/>
          <w:szCs w:val="24"/>
        </w:rPr>
        <w:t>。</w:t>
      </w:r>
    </w:p>
    <w:p w14:paraId="6D4D8161">
      <w:pPr>
        <w:tabs>
          <w:tab w:val="left" w:pos="2835"/>
          <w:tab w:val="left" w:pos="5985"/>
          <w:tab w:val="left" w:pos="6300"/>
        </w:tabs>
        <w:spacing w:line="400" w:lineRule="exact"/>
        <w:ind w:firstLine="480" w:firstLineChars="200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 w:val="24"/>
          <w:szCs w:val="24"/>
        </w:rPr>
        <w:t>）</w:t>
      </w: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毕业论文（设计）</w:t>
      </w:r>
      <w:r>
        <w:rPr>
          <w:rFonts w:ascii="Tahoma" w:hAnsi="Tahoma" w:eastAsia="宋体" w:cs="Tahoma"/>
          <w:kern w:val="0"/>
          <w:sz w:val="24"/>
          <w:szCs w:val="24"/>
        </w:rPr>
        <w:t>电子版的命名格式为：</w:t>
      </w:r>
      <w:r>
        <w:rPr>
          <w:rFonts w:ascii="宋体" w:hAnsi="宋体" w:eastAsia="宋体" w:cs="Tahoma"/>
          <w:kern w:val="0"/>
          <w:sz w:val="24"/>
          <w:szCs w:val="24"/>
        </w:rPr>
        <w:t>“</w:t>
      </w:r>
      <w:r>
        <w:rPr>
          <w:rFonts w:ascii="Tahoma" w:hAnsi="Tahoma" w:eastAsia="宋体" w:cs="Tahoma"/>
          <w:kern w:val="0"/>
          <w:sz w:val="24"/>
          <w:szCs w:val="24"/>
        </w:rPr>
        <w:t>姓名- 学号-论文题目.doc</w:t>
      </w:r>
      <w:r>
        <w:rPr>
          <w:rFonts w:ascii="宋体" w:hAnsi="宋体" w:eastAsia="宋体" w:cs="Tahoma"/>
          <w:kern w:val="0"/>
          <w:sz w:val="24"/>
          <w:szCs w:val="24"/>
        </w:rPr>
        <w:t>”</w:t>
      </w:r>
      <w:r>
        <w:rPr>
          <w:rFonts w:ascii="Tahoma" w:hAnsi="Tahoma" w:eastAsia="宋体" w:cs="Tahoma"/>
          <w:kern w:val="0"/>
          <w:sz w:val="24"/>
          <w:szCs w:val="24"/>
        </w:rPr>
        <w:t>。</w:t>
      </w:r>
    </w:p>
    <w:p w14:paraId="6922A8DC">
      <w:pPr>
        <w:tabs>
          <w:tab w:val="left" w:pos="2835"/>
          <w:tab w:val="left" w:pos="5985"/>
          <w:tab w:val="left" w:pos="6300"/>
        </w:tabs>
        <w:spacing w:line="520" w:lineRule="atLeast"/>
        <w:ind w:firstLine="480" w:firstLineChars="200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 w:val="24"/>
          <w:szCs w:val="24"/>
        </w:rPr>
        <w:t>）</w:t>
      </w:r>
      <w:r>
        <w:rPr>
          <w:rFonts w:ascii="Tahoma" w:hAnsi="Tahoma" w:eastAsia="宋体" w:cs="Tahoma"/>
          <w:kern w:val="0"/>
          <w:sz w:val="24"/>
          <w:szCs w:val="24"/>
        </w:rPr>
        <w:t>检测</w:t>
      </w: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毕业论文（设计）</w:t>
      </w:r>
      <w:r>
        <w:rPr>
          <w:rFonts w:ascii="Tahoma" w:hAnsi="Tahoma" w:eastAsia="宋体" w:cs="Tahoma"/>
          <w:kern w:val="0"/>
          <w:sz w:val="24"/>
          <w:szCs w:val="24"/>
        </w:rPr>
        <w:t>电子版内容包括：封面、中英文摘要、目录、正文、参考文献、致谢。</w:t>
      </w:r>
    </w:p>
    <w:p w14:paraId="7586454A">
      <w:pPr>
        <w:tabs>
          <w:tab w:val="left" w:pos="2835"/>
          <w:tab w:val="left" w:pos="5985"/>
          <w:tab w:val="left" w:pos="6300"/>
        </w:tabs>
        <w:spacing w:line="520" w:lineRule="atLeast"/>
        <w:ind w:firstLine="480" w:firstLineChars="200"/>
        <w:rPr>
          <w:rFonts w:hint="eastAsia" w:ascii="Tahoma" w:hAnsi="Tahoma" w:eastAsia="宋体" w:cs="Tahoma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Tahoma" w:hAnsi="Tahoma" w:eastAsia="宋体" w:cs="Tahoma"/>
          <w:b w:val="0"/>
          <w:bCs w:val="0"/>
          <w:kern w:val="0"/>
          <w:sz w:val="24"/>
          <w:szCs w:val="24"/>
          <w:lang w:val="en-US" w:eastAsia="zh-CN"/>
        </w:rPr>
        <w:t>6.</w:t>
      </w:r>
      <w:r>
        <w:rPr>
          <w:rFonts w:hint="eastAsia" w:ascii="Tahoma" w:hAnsi="Tahoma" w:eastAsia="宋体" w:cs="Tahoma"/>
          <w:b/>
          <w:bCs/>
          <w:kern w:val="0"/>
          <w:sz w:val="24"/>
          <w:szCs w:val="24"/>
          <w:lang w:val="en-US" w:eastAsia="zh-CN"/>
        </w:rPr>
        <w:t>学生提交论文AI智评检测具体流程：</w:t>
      </w:r>
    </w:p>
    <w:p w14:paraId="245085DB">
      <w:pPr>
        <w:tabs>
          <w:tab w:val="left" w:pos="2835"/>
          <w:tab w:val="left" w:pos="5985"/>
          <w:tab w:val="left" w:pos="6300"/>
        </w:tabs>
        <w:spacing w:line="520" w:lineRule="atLeast"/>
        <w:ind w:firstLine="480" w:firstLineChars="200"/>
        <w:rPr>
          <w:rFonts w:hint="eastAsia" w:ascii="Tahoma" w:hAnsi="Tahoma" w:eastAsia="宋体" w:cs="Tahoma"/>
          <w:kern w:val="0"/>
          <w:sz w:val="24"/>
          <w:szCs w:val="24"/>
          <w:lang w:val="en-US" w:eastAsia="zh-CN"/>
        </w:rPr>
      </w:pPr>
      <w:r>
        <w:rPr>
          <w:rFonts w:hint="eastAsia" w:ascii="Tahoma" w:hAnsi="Tahoma" w:eastAsia="宋体" w:cs="Tahoma"/>
          <w:kern w:val="0"/>
          <w:sz w:val="24"/>
          <w:szCs w:val="24"/>
          <w:lang w:val="en-US" w:eastAsia="zh-CN"/>
        </w:rPr>
        <w:t>1. 学生在【论文检测管理】--【论文AI智评检测】提交论文文件，点击“提交AI智评检测”按钮，提交之后页面会显示“检测中”，学生需要等待3-10分钟后，再次点击页面上的“获取检测结果”按钮，直到页面上有“AI智评检测报告”的结果返回，即检测完成。</w:t>
      </w:r>
    </w:p>
    <w:p w14:paraId="388C168F">
      <w:pPr>
        <w:tabs>
          <w:tab w:val="left" w:pos="2835"/>
          <w:tab w:val="left" w:pos="5985"/>
          <w:tab w:val="left" w:pos="6300"/>
        </w:tabs>
        <w:spacing w:line="520" w:lineRule="atLeast"/>
        <w:ind w:firstLine="480" w:firstLineChars="200"/>
        <w:rPr>
          <w:rFonts w:hint="default" w:ascii="Tahoma" w:hAnsi="Tahoma" w:eastAsia="宋体" w:cs="Tahoma"/>
          <w:kern w:val="0"/>
          <w:sz w:val="24"/>
          <w:szCs w:val="24"/>
          <w:lang w:val="en-US" w:eastAsia="zh-CN"/>
        </w:rPr>
      </w:pPr>
      <w:r>
        <w:rPr>
          <w:rFonts w:hint="eastAsia" w:ascii="Tahoma" w:hAnsi="Tahoma" w:eastAsia="宋体" w:cs="Tahoma"/>
          <w:kern w:val="0"/>
          <w:sz w:val="24"/>
          <w:szCs w:val="24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每个学生只有1次</w:t>
      </w:r>
      <w:r>
        <w:rPr>
          <w:rFonts w:hint="eastAsia" w:ascii="Tahoma" w:hAnsi="Tahoma" w:eastAsia="宋体" w:cs="Tahoma"/>
          <w:kern w:val="0"/>
          <w:sz w:val="24"/>
          <w:szCs w:val="24"/>
          <w:lang w:val="en-US" w:eastAsia="zh-CN"/>
        </w:rPr>
        <w:t>AI智评检测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机会，请谨慎使用！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请确保提交AI智评检测的论文为定稿，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允许提交的文件类型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Word文件(.doc .docx)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PDF文件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，系统提供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AI智评检测报告。</w:t>
      </w:r>
    </w:p>
    <w:p w14:paraId="11BB4463">
      <w:pPr>
        <w:tabs>
          <w:tab w:val="left" w:pos="2835"/>
          <w:tab w:val="left" w:pos="5985"/>
          <w:tab w:val="left" w:pos="6300"/>
        </w:tabs>
        <w:spacing w:line="400" w:lineRule="exact"/>
        <w:ind w:firstLine="480" w:firstLineChars="200"/>
        <w:rPr>
          <w:rFonts w:ascii="Tahoma" w:hAnsi="Tahoma" w:eastAsia="宋体" w:cs="Tahoma"/>
          <w:kern w:val="0"/>
          <w:sz w:val="24"/>
          <w:szCs w:val="24"/>
        </w:rPr>
      </w:pPr>
    </w:p>
    <w:p w14:paraId="31188323">
      <w:pPr>
        <w:tabs>
          <w:tab w:val="left" w:pos="2835"/>
          <w:tab w:val="left" w:pos="5985"/>
          <w:tab w:val="left" w:pos="6300"/>
        </w:tabs>
        <w:spacing w:line="400" w:lineRule="exact"/>
        <w:ind w:firstLine="482" w:firstLineChars="200"/>
        <w:rPr>
          <w:rFonts w:ascii="Tahoma" w:hAnsi="Tahoma" w:eastAsia="宋体" w:cs="Tahoma"/>
          <w:b/>
          <w:bCs/>
          <w:kern w:val="0"/>
          <w:sz w:val="24"/>
          <w:szCs w:val="24"/>
        </w:rPr>
      </w:pPr>
      <w:r>
        <w:rPr>
          <w:rFonts w:hint="eastAsia" w:ascii="Tahoma" w:hAnsi="Tahoma" w:eastAsia="宋体" w:cs="Tahoma"/>
          <w:b/>
          <w:bCs/>
          <w:kern w:val="0"/>
          <w:sz w:val="24"/>
          <w:szCs w:val="24"/>
        </w:rPr>
        <w:t>三、</w:t>
      </w:r>
      <w:r>
        <w:rPr>
          <w:rFonts w:ascii="Tahoma" w:hAnsi="Tahoma" w:eastAsia="宋体" w:cs="Tahoma"/>
          <w:b/>
          <w:bCs/>
          <w:kern w:val="0"/>
          <w:sz w:val="24"/>
          <w:szCs w:val="24"/>
        </w:rPr>
        <w:t>其他事项</w:t>
      </w:r>
    </w:p>
    <w:p w14:paraId="4D52F03D">
      <w:pPr>
        <w:tabs>
          <w:tab w:val="left" w:pos="2835"/>
          <w:tab w:val="left" w:pos="5985"/>
          <w:tab w:val="left" w:pos="6300"/>
        </w:tabs>
        <w:spacing w:line="400" w:lineRule="exact"/>
        <w:ind w:firstLine="480" w:firstLineChars="200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ascii="Tahoma" w:hAnsi="Tahoma" w:eastAsia="宋体" w:cs="Tahoma"/>
          <w:kern w:val="0"/>
          <w:sz w:val="24"/>
          <w:szCs w:val="24"/>
        </w:rPr>
        <w:t>1.</w:t>
      </w:r>
      <w:r>
        <w:rPr>
          <w:rFonts w:hint="eastAsia" w:ascii="Tahoma" w:hAnsi="Tahoma" w:eastAsia="宋体" w:cs="Tahoma"/>
          <w:kern w:val="0"/>
          <w:sz w:val="24"/>
          <w:szCs w:val="24"/>
        </w:rPr>
        <w:t xml:space="preserve"> </w:t>
      </w:r>
      <w:r>
        <w:rPr>
          <w:rFonts w:ascii="Tahoma" w:hAnsi="Tahoma" w:eastAsia="宋体" w:cs="Tahoma"/>
          <w:kern w:val="0"/>
          <w:sz w:val="24"/>
          <w:szCs w:val="24"/>
        </w:rPr>
        <w:t>各</w:t>
      </w:r>
      <w:r>
        <w:rPr>
          <w:rFonts w:hint="eastAsia" w:ascii="Tahoma" w:hAnsi="Tahoma" w:eastAsia="宋体" w:cs="Tahoma"/>
          <w:kern w:val="0"/>
          <w:sz w:val="24"/>
          <w:szCs w:val="24"/>
        </w:rPr>
        <w:t>学部、系</w:t>
      </w:r>
      <w:r>
        <w:rPr>
          <w:rFonts w:ascii="Tahoma" w:hAnsi="Tahoma" w:eastAsia="宋体" w:cs="Tahoma"/>
          <w:kern w:val="0"/>
          <w:sz w:val="24"/>
          <w:szCs w:val="24"/>
        </w:rPr>
        <w:t>要提前做好宣传动员，合理安排时间，做好</w:t>
      </w: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毕业论文（设计）</w:t>
      </w:r>
      <w:r>
        <w:rPr>
          <w:rFonts w:ascii="Tahoma" w:hAnsi="Tahoma" w:eastAsia="宋体" w:cs="Tahoma"/>
          <w:kern w:val="0"/>
          <w:sz w:val="24"/>
          <w:szCs w:val="24"/>
        </w:rPr>
        <w:t>各阶段工作，保证</w:t>
      </w: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毕业论文（设计）</w:t>
      </w:r>
      <w:r>
        <w:rPr>
          <w:rFonts w:ascii="Tahoma" w:hAnsi="Tahoma" w:eastAsia="宋体" w:cs="Tahoma"/>
          <w:kern w:val="0"/>
          <w:sz w:val="24"/>
          <w:szCs w:val="24"/>
        </w:rPr>
        <w:t>正常进行检测。</w:t>
      </w:r>
    </w:p>
    <w:p w14:paraId="60E8A27A">
      <w:pPr>
        <w:tabs>
          <w:tab w:val="left" w:pos="2835"/>
          <w:tab w:val="left" w:pos="5985"/>
          <w:tab w:val="left" w:pos="6300"/>
        </w:tabs>
        <w:spacing w:line="400" w:lineRule="exact"/>
        <w:ind w:firstLine="480" w:firstLineChars="200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ascii="Tahoma" w:hAnsi="Tahoma" w:eastAsia="宋体" w:cs="Tahoma"/>
          <w:kern w:val="0"/>
          <w:sz w:val="24"/>
          <w:szCs w:val="24"/>
        </w:rPr>
        <w:t>2.</w:t>
      </w:r>
      <w:r>
        <w:rPr>
          <w:rFonts w:hint="eastAsia" w:ascii="Tahoma" w:hAnsi="Tahoma" w:eastAsia="宋体" w:cs="Tahoma"/>
          <w:kern w:val="0"/>
          <w:sz w:val="24"/>
          <w:szCs w:val="24"/>
        </w:rPr>
        <w:t xml:space="preserve"> </w:t>
      </w:r>
      <w:r>
        <w:rPr>
          <w:rFonts w:ascii="Tahoma" w:hAnsi="Tahoma" w:eastAsia="宋体" w:cs="Tahoma"/>
          <w:kern w:val="0"/>
          <w:sz w:val="24"/>
          <w:szCs w:val="24"/>
        </w:rPr>
        <w:t>使用检测软件仅检查</w:t>
      </w: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毕业论文（设计）</w:t>
      </w:r>
      <w:r>
        <w:rPr>
          <w:rFonts w:ascii="Tahoma" w:hAnsi="Tahoma" w:eastAsia="宋体" w:cs="Tahoma"/>
          <w:kern w:val="0"/>
          <w:sz w:val="24"/>
          <w:szCs w:val="24"/>
        </w:rPr>
        <w:t>写作中出现的非正常引用、抄袭等学术不端行为，</w:t>
      </w: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毕业论文（设计）</w:t>
      </w:r>
      <w:r>
        <w:rPr>
          <w:rFonts w:ascii="Tahoma" w:hAnsi="Tahoma" w:eastAsia="宋体" w:cs="Tahoma"/>
          <w:kern w:val="0"/>
          <w:sz w:val="24"/>
          <w:szCs w:val="24"/>
        </w:rPr>
        <w:t>整体质量由指导老师、评阅老师和答辩小组</w:t>
      </w:r>
      <w:r>
        <w:rPr>
          <w:rFonts w:hint="eastAsia" w:ascii="Tahoma" w:hAnsi="Tahoma" w:eastAsia="宋体" w:cs="Tahoma"/>
          <w:kern w:val="0"/>
          <w:sz w:val="24"/>
          <w:szCs w:val="24"/>
        </w:rPr>
        <w:t>依据论文评价标准</w:t>
      </w:r>
      <w:r>
        <w:rPr>
          <w:rFonts w:ascii="Tahoma" w:hAnsi="Tahoma" w:eastAsia="宋体" w:cs="Tahoma"/>
          <w:kern w:val="0"/>
          <w:sz w:val="24"/>
          <w:szCs w:val="24"/>
        </w:rPr>
        <w:t>做出评判。</w:t>
      </w:r>
    </w:p>
    <w:p w14:paraId="6C33FF55">
      <w:pPr>
        <w:tabs>
          <w:tab w:val="left" w:pos="2835"/>
          <w:tab w:val="left" w:pos="5985"/>
          <w:tab w:val="left" w:pos="6300"/>
        </w:tabs>
        <w:spacing w:line="400" w:lineRule="exact"/>
        <w:ind w:firstLine="480" w:firstLineChars="200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ascii="Tahoma" w:hAnsi="Tahoma" w:eastAsia="宋体" w:cs="Tahoma"/>
          <w:kern w:val="0"/>
          <w:sz w:val="24"/>
          <w:szCs w:val="24"/>
        </w:rPr>
        <w:t>3.</w:t>
      </w:r>
      <w:r>
        <w:rPr>
          <w:rFonts w:hint="eastAsia" w:ascii="Tahoma" w:hAnsi="Tahoma" w:eastAsia="宋体" w:cs="Tahoma"/>
          <w:kern w:val="0"/>
          <w:sz w:val="24"/>
          <w:szCs w:val="24"/>
        </w:rPr>
        <w:t xml:space="preserve"> </w:t>
      </w:r>
      <w:r>
        <w:rPr>
          <w:rFonts w:ascii="Tahoma" w:hAnsi="Tahoma" w:eastAsia="宋体" w:cs="Tahoma"/>
          <w:kern w:val="0"/>
          <w:sz w:val="24"/>
          <w:szCs w:val="24"/>
        </w:rPr>
        <w:t>各</w:t>
      </w:r>
      <w:r>
        <w:rPr>
          <w:rFonts w:hint="eastAsia" w:ascii="Tahoma" w:hAnsi="Tahoma" w:eastAsia="宋体" w:cs="Tahoma"/>
          <w:kern w:val="0"/>
          <w:sz w:val="24"/>
          <w:szCs w:val="24"/>
        </w:rPr>
        <w:t>学系</w:t>
      </w:r>
      <w:r>
        <w:rPr>
          <w:rFonts w:ascii="Tahoma" w:hAnsi="Tahoma" w:eastAsia="宋体" w:cs="Tahoma"/>
          <w:kern w:val="0"/>
          <w:sz w:val="24"/>
          <w:szCs w:val="24"/>
        </w:rPr>
        <w:t>结合专业特点，</w:t>
      </w:r>
      <w:r>
        <w:rPr>
          <w:rFonts w:hint="eastAsia" w:ascii="Tahoma" w:hAnsi="Tahoma" w:eastAsia="宋体" w:cs="Tahoma"/>
          <w:kern w:val="0"/>
          <w:sz w:val="24"/>
          <w:szCs w:val="24"/>
        </w:rPr>
        <w:t>拟定《</w:t>
      </w:r>
      <w:r>
        <w:rPr>
          <w:rFonts w:ascii="Tahoma" w:hAnsi="Tahoma" w:eastAsia="宋体" w:cs="Tahoma"/>
          <w:kern w:val="0"/>
          <w:sz w:val="24"/>
          <w:szCs w:val="24"/>
        </w:rPr>
        <w:t>南通大学杏林学院</w:t>
      </w: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毕业论文（设计）</w:t>
      </w:r>
      <w:r>
        <w:rPr>
          <w:rFonts w:ascii="Tahoma" w:hAnsi="Tahoma" w:eastAsia="宋体" w:cs="Tahoma"/>
          <w:kern w:val="0"/>
          <w:sz w:val="24"/>
          <w:szCs w:val="24"/>
        </w:rPr>
        <w:t>学术不端行为处理办法</w:t>
      </w:r>
      <w:r>
        <w:rPr>
          <w:rFonts w:hint="eastAsia" w:ascii="Tahoma" w:hAnsi="Tahoma" w:eastAsia="宋体" w:cs="Tahoma"/>
          <w:kern w:val="0"/>
          <w:sz w:val="24"/>
          <w:szCs w:val="24"/>
        </w:rPr>
        <w:t>》的实施意见，在论文检测前报教务处备案，加强对抄袭等作假行为的相关认定及处理工作。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MzJlYmMxZTM1MzdhMjg2NzMyMDgyN2FmNGY1YzEifQ=="/>
  </w:docVars>
  <w:rsids>
    <w:rsidRoot w:val="00D2712F"/>
    <w:rsid w:val="00010719"/>
    <w:rsid w:val="002955C1"/>
    <w:rsid w:val="003260C3"/>
    <w:rsid w:val="003A4421"/>
    <w:rsid w:val="003D0EDC"/>
    <w:rsid w:val="0044663F"/>
    <w:rsid w:val="00513A3B"/>
    <w:rsid w:val="00572C30"/>
    <w:rsid w:val="0058430A"/>
    <w:rsid w:val="005E3D70"/>
    <w:rsid w:val="006D5ED5"/>
    <w:rsid w:val="00711400"/>
    <w:rsid w:val="00746405"/>
    <w:rsid w:val="009B2D85"/>
    <w:rsid w:val="00A96439"/>
    <w:rsid w:val="00B11B5E"/>
    <w:rsid w:val="00CD4694"/>
    <w:rsid w:val="00D23A5C"/>
    <w:rsid w:val="00D2712F"/>
    <w:rsid w:val="00D77923"/>
    <w:rsid w:val="00D973BE"/>
    <w:rsid w:val="02B41DD9"/>
    <w:rsid w:val="0F424B16"/>
    <w:rsid w:val="108654B0"/>
    <w:rsid w:val="11B82D00"/>
    <w:rsid w:val="11CC19D6"/>
    <w:rsid w:val="250608E6"/>
    <w:rsid w:val="31FA52B9"/>
    <w:rsid w:val="3D156842"/>
    <w:rsid w:val="3D67465A"/>
    <w:rsid w:val="407842D2"/>
    <w:rsid w:val="46797E76"/>
    <w:rsid w:val="558A4E4E"/>
    <w:rsid w:val="5AA34A00"/>
    <w:rsid w:val="5E35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YXJ-NT</Company>
  <Pages>3</Pages>
  <Words>1823</Words>
  <Characters>1942</Characters>
  <Lines>10</Lines>
  <Paragraphs>2</Paragraphs>
  <TotalTime>3</TotalTime>
  <ScaleCrop>false</ScaleCrop>
  <LinksUpToDate>false</LinksUpToDate>
  <CharactersWithSpaces>1960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2022-04-23T11:00:00Z</dcterms:created>
  <dc:creator>Yue XJ</dc:creator>
  <cp:lastModifiedBy>于成鑫</cp:lastModifiedBy>
  <cp:lastPrinted>2024-05-10T03:12:00Z</cp:lastPrinted>
  <dcterms:modified xsi:type="dcterms:W3CDTF">2026-04-24T06:37:25Z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39E7C48DB0924DE6B47E29506F682401_13</vt:lpwstr>
  </property>
  <property fmtid="{D5CDD505-2E9C-101B-9397-08002B2CF9AE}" pid="4" name="KSOTemplateDocerSaveRecord">
    <vt:lpwstr>eyJoZGlkIjoiNWE0Nzk3ZjA3YWM2YmJmNDQ5MjFmZWUxMzBlZDNlMzgiLCJ1c2VySWQiOiIxNzA4NDk5ODg4In0=</vt:lpwstr>
  </property>
</Properties>
</file>